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98" w:rsidRPr="00B670FA" w:rsidRDefault="005D3198" w:rsidP="0093412F">
      <w:pPr>
        <w:pStyle w:val="Nummeriert1"/>
        <w:rPr>
          <w:rFonts w:ascii="InfoOTText-Regular" w:hAnsi="InfoOTText-Regular"/>
        </w:rPr>
      </w:pPr>
      <w:bookmarkStart w:id="0" w:name="_Toc509374977"/>
      <w:bookmarkStart w:id="1" w:name="_Toc509824779"/>
      <w:bookmarkStart w:id="2" w:name="_Toc510837943"/>
      <w:r w:rsidRPr="00B670FA">
        <w:rPr>
          <w:rFonts w:ascii="InfoOTText-Regular" w:hAnsi="InfoOTText-Regular"/>
        </w:rPr>
        <w:t>Gasbefeuertes Kompakt</w:t>
      </w:r>
      <w:r w:rsidR="00AE2116" w:rsidRPr="00B670FA">
        <w:rPr>
          <w:rFonts w:ascii="InfoOTText-Regular" w:hAnsi="InfoOTText-Regular"/>
        </w:rPr>
        <w:t>-</w:t>
      </w:r>
      <w:r w:rsidRPr="00B670FA">
        <w:rPr>
          <w:rFonts w:ascii="InfoOTText-Regular" w:hAnsi="InfoOTText-Regular"/>
        </w:rPr>
        <w:t>Brennwert-Blockheizkraftwerk Mephisto G16+</w:t>
      </w:r>
    </w:p>
    <w:p w:rsidR="005D3198" w:rsidRPr="00B670FA" w:rsidRDefault="005D3198" w:rsidP="00F573F8">
      <w:pPr>
        <w:pStyle w:val="EingercktzuNr"/>
        <w:rPr>
          <w:rFonts w:ascii="InfoOTText-Regular" w:hAnsi="InfoOTText-Regular"/>
          <w:sz w:val="21"/>
          <w:szCs w:val="21"/>
        </w:rPr>
      </w:pPr>
      <w:r w:rsidRPr="00B670FA">
        <w:rPr>
          <w:rFonts w:ascii="InfoOTText-Regular" w:hAnsi="InfoOTText-Regular"/>
          <w:sz w:val="21"/>
          <w:szCs w:val="21"/>
        </w:rPr>
        <w:t xml:space="preserve">Als anschlussfertiges Kompaktmodul für den Betrieb mit Erdgas der Gruppen H und L und Flüssiggas der Kategorie II, </w:t>
      </w:r>
      <w:proofErr w:type="spellStart"/>
      <w:r w:rsidRPr="00B670FA">
        <w:rPr>
          <w:rFonts w:ascii="InfoOTText-Regular" w:hAnsi="InfoOTText-Regular"/>
          <w:sz w:val="21"/>
          <w:szCs w:val="21"/>
        </w:rPr>
        <w:t>Klärgas</w:t>
      </w:r>
      <w:proofErr w:type="spellEnd"/>
      <w:r w:rsidRPr="00B670FA">
        <w:rPr>
          <w:rFonts w:ascii="InfoOTText-Regular" w:hAnsi="InfoOTText-Regular"/>
          <w:sz w:val="21"/>
          <w:szCs w:val="21"/>
        </w:rPr>
        <w:t xml:space="preserve"> und Biogas</w:t>
      </w:r>
      <w:r w:rsidR="005B3915" w:rsidRPr="00B670FA">
        <w:rPr>
          <w:rFonts w:ascii="InfoOTText-Regular" w:hAnsi="InfoOTText-Regular"/>
          <w:sz w:val="21"/>
          <w:szCs w:val="21"/>
        </w:rPr>
        <w:t>. Das Mephisto G16+ erfüllt das Hocheffizienzkriterium.</w:t>
      </w:r>
    </w:p>
    <w:p w:rsidR="003C2F8B" w:rsidRPr="00B670FA" w:rsidRDefault="003C2F8B" w:rsidP="003C2F8B">
      <w:pPr>
        <w:rPr>
          <w:rFonts w:ascii="InfoOTText-Regular" w:hAnsi="InfoOTText-Regular"/>
          <w:sz w:val="21"/>
          <w:szCs w:val="21"/>
        </w:rPr>
      </w:pPr>
      <w:r w:rsidRPr="00B670FA">
        <w:rPr>
          <w:rFonts w:ascii="InfoOTText-Regular" w:hAnsi="InfoOTText-Regular"/>
          <w:sz w:val="21"/>
          <w:szCs w:val="21"/>
        </w:rPr>
        <w:t>Inklusive Gasanschlusssatz bestehend aus Kugelhahn DN 20 mit TAS-Ventil Anschlussgewinde ¾" IG und Edelstahlwellsc</w:t>
      </w:r>
      <w:r w:rsidR="00F573F8" w:rsidRPr="00B670FA">
        <w:rPr>
          <w:rFonts w:ascii="InfoOTText-Regular" w:hAnsi="InfoOTText-Regular"/>
          <w:sz w:val="21"/>
          <w:szCs w:val="21"/>
        </w:rPr>
        <w:t>hlauch DN 20 Anschlussgewinde ¾</w:t>
      </w:r>
      <w:r w:rsidRPr="00B670FA">
        <w:rPr>
          <w:rFonts w:ascii="InfoOTText-Regular" w:hAnsi="InfoOTText-Regular"/>
          <w:sz w:val="21"/>
          <w:szCs w:val="21"/>
        </w:rPr>
        <w:t>" AG, 1000 mm lang mit konisch dichtender Verschraubung. Alle Komponenten DVGW geprüft.</w:t>
      </w:r>
    </w:p>
    <w:p w:rsidR="003C2F8B" w:rsidRPr="00B670FA" w:rsidRDefault="003C2F8B" w:rsidP="003C2F8B">
      <w:pPr>
        <w:rPr>
          <w:rFonts w:ascii="InfoOTText-Regular" w:hAnsi="InfoOTText-Regular"/>
          <w:sz w:val="21"/>
          <w:szCs w:val="21"/>
        </w:rPr>
      </w:pPr>
      <w:r w:rsidRPr="00B670FA">
        <w:rPr>
          <w:rFonts w:ascii="InfoOTText-Regular" w:hAnsi="InfoOTText-Regular"/>
          <w:sz w:val="21"/>
          <w:szCs w:val="21"/>
        </w:rPr>
        <w:t xml:space="preserve">Inklusive Heizungsanschlusssatz bestehend aus </w:t>
      </w:r>
      <w:r w:rsidR="00F573F8" w:rsidRPr="00B670FA">
        <w:rPr>
          <w:rFonts w:ascii="InfoOTText-Regular" w:hAnsi="InfoOTText-Regular"/>
          <w:sz w:val="21"/>
          <w:szCs w:val="21"/>
        </w:rPr>
        <w:t>zwei Stück</w:t>
      </w:r>
      <w:r w:rsidRPr="00B670FA">
        <w:rPr>
          <w:rFonts w:ascii="InfoOTText-Regular" w:hAnsi="InfoOTText-Regular"/>
          <w:sz w:val="21"/>
          <w:szCs w:val="21"/>
        </w:rPr>
        <w:t xml:space="preserve"> </w:t>
      </w:r>
      <w:proofErr w:type="spellStart"/>
      <w:r w:rsidRPr="00B670FA">
        <w:rPr>
          <w:rFonts w:ascii="InfoOTText-Regular" w:hAnsi="InfoOTText-Regular"/>
          <w:sz w:val="21"/>
          <w:szCs w:val="21"/>
        </w:rPr>
        <w:t>Tub</w:t>
      </w:r>
      <w:r w:rsidR="00276E6C" w:rsidRPr="00B670FA">
        <w:rPr>
          <w:rFonts w:ascii="InfoOTText-Regular" w:hAnsi="InfoOTText-Regular"/>
          <w:sz w:val="21"/>
          <w:szCs w:val="21"/>
        </w:rPr>
        <w:t>oflex</w:t>
      </w:r>
      <w:proofErr w:type="spellEnd"/>
      <w:r w:rsidR="00276E6C" w:rsidRPr="00B670FA">
        <w:rPr>
          <w:rFonts w:ascii="InfoOTText-Regular" w:hAnsi="InfoOTText-Regular"/>
          <w:sz w:val="21"/>
          <w:szCs w:val="21"/>
        </w:rPr>
        <w:t xml:space="preserve"> Edelstahl Wellschlauch DN</w:t>
      </w:r>
      <w:r w:rsidR="00F573F8" w:rsidRPr="00B670FA">
        <w:rPr>
          <w:rFonts w:ascii="InfoOTText-Regular" w:hAnsi="InfoOTText-Regular"/>
          <w:sz w:val="21"/>
          <w:szCs w:val="21"/>
        </w:rPr>
        <w:t xml:space="preserve"> </w:t>
      </w:r>
      <w:r w:rsidRPr="00B670FA">
        <w:rPr>
          <w:rFonts w:ascii="InfoOTText-Regular" w:hAnsi="InfoOTText-Regular"/>
          <w:sz w:val="21"/>
          <w:szCs w:val="21"/>
        </w:rPr>
        <w:t>25 mit Edelstahlgeflecht, 1000 mm lang, Ü-Mutter 1 1/4"</w:t>
      </w:r>
      <w:r w:rsidR="00F573F8" w:rsidRPr="00B670FA">
        <w:rPr>
          <w:rFonts w:ascii="InfoOTText-Regular" w:hAnsi="InfoOTText-Regular"/>
          <w:sz w:val="21"/>
          <w:szCs w:val="21"/>
        </w:rPr>
        <w:t xml:space="preserve"> </w:t>
      </w:r>
      <w:r w:rsidRPr="00B670FA">
        <w:rPr>
          <w:rFonts w:ascii="InfoOTText-Regular" w:hAnsi="InfoOTText-Regular"/>
          <w:sz w:val="21"/>
          <w:szCs w:val="21"/>
        </w:rPr>
        <w:t>flachdichtend.</w:t>
      </w:r>
    </w:p>
    <w:p w:rsidR="00F573F8" w:rsidRPr="00B670FA" w:rsidRDefault="00F573F8" w:rsidP="00F573F8">
      <w:pPr>
        <w:rPr>
          <w:rFonts w:ascii="InfoOTText-Regular" w:hAnsi="InfoOTText-Regular"/>
          <w:sz w:val="21"/>
          <w:szCs w:val="21"/>
        </w:rPr>
      </w:pPr>
      <w:r w:rsidRPr="00B670FA">
        <w:rPr>
          <w:rFonts w:ascii="InfoOTText-Regular" w:hAnsi="InfoOTText-Regular"/>
          <w:sz w:val="21"/>
          <w:szCs w:val="21"/>
        </w:rPr>
        <w:t xml:space="preserve">Inklusive Ansaugschalldämpfer zur Montage außerhalb der Schallschutzkapsel, Abgasreflexionsschalldämpfer im Modulgehäuse sowie </w:t>
      </w:r>
      <w:proofErr w:type="spellStart"/>
      <w:r w:rsidRPr="00B670FA">
        <w:rPr>
          <w:rFonts w:ascii="InfoOTText-Regular" w:hAnsi="InfoOTText-Regular"/>
          <w:sz w:val="21"/>
          <w:szCs w:val="21"/>
        </w:rPr>
        <w:t>Abgasresonatorschalldämpfer</w:t>
      </w:r>
      <w:proofErr w:type="spellEnd"/>
      <w:r w:rsidRPr="00B670FA">
        <w:rPr>
          <w:rFonts w:ascii="InfoOTText-Regular" w:hAnsi="InfoOTText-Regular"/>
          <w:sz w:val="21"/>
          <w:szCs w:val="21"/>
        </w:rPr>
        <w:t xml:space="preserve"> und Abgasabsorptionsschalldämpfer zur Montage außerhalb der Schallschutzkapsel. </w:t>
      </w:r>
    </w:p>
    <w:p w:rsidR="003C2F8B" w:rsidRPr="00B670FA" w:rsidRDefault="003C2F8B" w:rsidP="003C2F8B">
      <w:pPr>
        <w:rPr>
          <w:rFonts w:ascii="InfoOTText-Regular" w:hAnsi="InfoOTText-Regular"/>
          <w:sz w:val="21"/>
          <w:szCs w:val="21"/>
        </w:rPr>
      </w:pPr>
      <w:r w:rsidRPr="00B670FA">
        <w:rPr>
          <w:rFonts w:ascii="InfoOTText-Regular" w:hAnsi="InfoOTText-Regular"/>
          <w:sz w:val="21"/>
          <w:szCs w:val="21"/>
        </w:rPr>
        <w:t xml:space="preserve">Inklusive Blindleitungskompensation </w:t>
      </w:r>
      <w:r w:rsidR="00F573F8" w:rsidRPr="00B670FA">
        <w:rPr>
          <w:rFonts w:ascii="InfoOTText-Regular" w:hAnsi="InfoOTText-Regular"/>
          <w:sz w:val="21"/>
          <w:szCs w:val="21"/>
        </w:rPr>
        <w:t>b</w:t>
      </w:r>
      <w:r w:rsidRPr="00B670FA">
        <w:rPr>
          <w:rFonts w:ascii="InfoOTText-Regular" w:hAnsi="InfoOTText-Regular"/>
          <w:sz w:val="21"/>
          <w:szCs w:val="21"/>
        </w:rPr>
        <w:t xml:space="preserve">estehend aus Sicherungsautomaten, Kondensatorschütz und Leistungskondensator 12,5 </w:t>
      </w:r>
      <w:proofErr w:type="spellStart"/>
      <w:r w:rsidRPr="00B670FA">
        <w:rPr>
          <w:rFonts w:ascii="InfoOTText-Regular" w:hAnsi="InfoOTText-Regular"/>
          <w:sz w:val="21"/>
          <w:szCs w:val="21"/>
        </w:rPr>
        <w:t>kvar</w:t>
      </w:r>
      <w:proofErr w:type="spellEnd"/>
      <w:r w:rsidRPr="00B670FA">
        <w:rPr>
          <w:rFonts w:ascii="InfoOTText-Regular" w:hAnsi="InfoOTText-Regular"/>
          <w:sz w:val="21"/>
          <w:szCs w:val="21"/>
        </w:rPr>
        <w:t xml:space="preserve">, 3 x 400 V, 50 Hz, zur Anhebung des Leistungsfaktors (cos </w:t>
      </w:r>
      <w:proofErr w:type="spellStart"/>
      <w:r w:rsidRPr="00B670FA">
        <w:rPr>
          <w:rFonts w:ascii="InfoOTText-Regular" w:hAnsi="InfoOTText-Regular"/>
          <w:sz w:val="21"/>
          <w:szCs w:val="21"/>
        </w:rPr>
        <w:t>phi</w:t>
      </w:r>
      <w:proofErr w:type="spellEnd"/>
      <w:r w:rsidRPr="00B670FA">
        <w:rPr>
          <w:rFonts w:ascii="InfoOTText-Regular" w:hAnsi="InfoOTText-Regular"/>
          <w:sz w:val="21"/>
          <w:szCs w:val="21"/>
        </w:rPr>
        <w:t xml:space="preserve">) auf </w:t>
      </w:r>
      <w:r w:rsidR="00285C3E" w:rsidRPr="00B670FA">
        <w:rPr>
          <w:rFonts w:ascii="InfoOTText-Regular" w:hAnsi="InfoOTText-Regular"/>
          <w:sz w:val="21"/>
          <w:szCs w:val="21"/>
        </w:rPr>
        <w:t>den Wert 0,95 ±</w:t>
      </w:r>
      <w:r w:rsidR="00F573F8" w:rsidRPr="00B670FA">
        <w:rPr>
          <w:rFonts w:ascii="InfoOTText-Regular" w:hAnsi="InfoOTText-Regular"/>
          <w:sz w:val="21"/>
          <w:szCs w:val="21"/>
        </w:rPr>
        <w:t xml:space="preserve"> </w:t>
      </w:r>
      <w:r w:rsidR="00285C3E" w:rsidRPr="00B670FA">
        <w:rPr>
          <w:rFonts w:ascii="InfoOTText-Regular" w:hAnsi="InfoOTText-Regular"/>
          <w:sz w:val="21"/>
          <w:szCs w:val="21"/>
        </w:rPr>
        <w:t>0,02 bei Nennleistung</w:t>
      </w:r>
      <w:r w:rsidRPr="00B670FA">
        <w:rPr>
          <w:rFonts w:ascii="InfoOTText-Regular" w:hAnsi="InfoOTText-Regular"/>
          <w:sz w:val="21"/>
          <w:szCs w:val="21"/>
        </w:rPr>
        <w:t>. Betriebsfertig montiert im separaten Gehäuse am BHKW-Schaltschrank.</w:t>
      </w:r>
    </w:p>
    <w:p w:rsidR="00F573F8" w:rsidRPr="00B670FA" w:rsidRDefault="00F573F8" w:rsidP="00051193">
      <w:pPr>
        <w:rPr>
          <w:rFonts w:ascii="InfoOTText-Regular" w:hAnsi="InfoOTText-Regular"/>
          <w:sz w:val="21"/>
          <w:szCs w:val="21"/>
        </w:rPr>
      </w:pPr>
      <w:r w:rsidRPr="00B670FA">
        <w:rPr>
          <w:rFonts w:ascii="InfoOTText-Regular" w:hAnsi="InfoOTText-Regular"/>
          <w:sz w:val="21"/>
          <w:szCs w:val="21"/>
        </w:rPr>
        <w:t>Inklusive Tools zur Auswertungen der Betriebsdaten + Fernbedienung des BHKW:</w:t>
      </w:r>
      <w:r w:rsidRPr="00B670FA">
        <w:rPr>
          <w:rFonts w:ascii="InfoOTText-Regular" w:hAnsi="InfoOTText-Regular"/>
          <w:sz w:val="21"/>
          <w:szCs w:val="21"/>
        </w:rPr>
        <w:br/>
        <w:t xml:space="preserve">Das </w:t>
      </w:r>
      <w:proofErr w:type="spellStart"/>
      <w:r w:rsidRPr="00B670FA">
        <w:rPr>
          <w:rFonts w:ascii="InfoOTText-Regular" w:hAnsi="InfoOTText-Regular"/>
          <w:sz w:val="21"/>
          <w:szCs w:val="21"/>
        </w:rPr>
        <w:t>Webgate</w:t>
      </w:r>
      <w:proofErr w:type="spellEnd"/>
      <w:r w:rsidRPr="00B670FA">
        <w:rPr>
          <w:rFonts w:ascii="InfoOTText-Regular" w:hAnsi="InfoOTText-Regular"/>
          <w:sz w:val="21"/>
          <w:szCs w:val="21"/>
        </w:rPr>
        <w:t xml:space="preserve"> stellt über die gesamte Lebensdauer die betriebswirtschaftlich relevanten Daten des BHKW, wie z. B. die Betriebsstunden oder die erzeugte elektrische Arbeit, dar. Vor allem historische Daten sowie die in den Vollwartungsverträgen verankerte Verfügbarkeit können unkompliziert ausgewertet werden. </w:t>
      </w:r>
      <w:r w:rsidRPr="00B670FA">
        <w:rPr>
          <w:rFonts w:ascii="InfoOTText-Regular" w:hAnsi="InfoOTText-Regular"/>
          <w:sz w:val="21"/>
          <w:szCs w:val="21"/>
        </w:rPr>
        <w:br/>
        <w:t>Die Visualisierungsoberfläche Webcontrol ermöglicht nicht nur die vollständige Fernbedienung des BHKW in Echtzeit, sondern auch die Einsicht und Auswertung der aktuellen und historischen technischen Messdaten (Temperaturen, Ströme, Leistungen, etc.). Damit steht ein Tool für die Projektbegleitung und Optimierung der Anlage zur Verfügung.</w:t>
      </w:r>
    </w:p>
    <w:p w:rsidR="005D3198" w:rsidRPr="00B670FA" w:rsidRDefault="005D3198" w:rsidP="003A5BEF">
      <w:pPr>
        <w:rPr>
          <w:rFonts w:ascii="InfoOTText-Regular" w:hAnsi="InfoOTText-Regular"/>
          <w:sz w:val="21"/>
          <w:szCs w:val="21"/>
        </w:rPr>
      </w:pPr>
      <w:r w:rsidRPr="00B670FA">
        <w:rPr>
          <w:rFonts w:ascii="InfoOTText-Regular" w:hAnsi="InfoOTText-Regular"/>
          <w:sz w:val="21"/>
          <w:szCs w:val="21"/>
        </w:rPr>
        <w:t>Hersteller:</w:t>
      </w:r>
      <w:r w:rsidRPr="00B670FA">
        <w:rPr>
          <w:rFonts w:ascii="InfoOTText-Regular" w:hAnsi="InfoOTText-Regular"/>
          <w:sz w:val="21"/>
          <w:szCs w:val="21"/>
        </w:rPr>
        <w:tab/>
        <w:t>Kraftwerk Kraft-Wärme-Kopplung GmbH</w:t>
      </w:r>
      <w:r w:rsidRPr="00B670FA">
        <w:rPr>
          <w:rFonts w:ascii="InfoOTText-Regular" w:hAnsi="InfoOTText-Regular"/>
          <w:sz w:val="21"/>
          <w:szCs w:val="21"/>
        </w:rPr>
        <w:br/>
        <w:t>Typ:</w:t>
      </w:r>
      <w:r w:rsidRPr="00B670FA">
        <w:rPr>
          <w:rFonts w:ascii="InfoOTText-Regular" w:hAnsi="InfoOTText-Regular"/>
          <w:sz w:val="21"/>
          <w:szCs w:val="21"/>
        </w:rPr>
        <w:tab/>
        <w:t>Mephisto G16+</w:t>
      </w:r>
    </w:p>
    <w:p w:rsidR="003A138C" w:rsidRPr="00B670FA" w:rsidRDefault="005D3198" w:rsidP="008C2894">
      <w:pPr>
        <w:pStyle w:val="berschrift2ohneNr"/>
        <w:spacing w:before="240" w:after="0"/>
        <w:rPr>
          <w:rFonts w:ascii="InfoOTText-Regular" w:hAnsi="InfoOTText-Regular"/>
        </w:rPr>
      </w:pPr>
      <w:r w:rsidRPr="00B670FA">
        <w:rPr>
          <w:rFonts w:ascii="InfoOTText-Regular" w:hAnsi="InfoOTText-Regular"/>
        </w:rPr>
        <w:t xml:space="preserve">Technische Daten </w:t>
      </w:r>
    </w:p>
    <w:p w:rsidR="005D3198" w:rsidRPr="00B670FA" w:rsidRDefault="005D3198" w:rsidP="00285C3E">
      <w:pPr>
        <w:rPr>
          <w:rFonts w:ascii="InfoOTText-Regular" w:hAnsi="InfoOTText-Regular"/>
          <w:sz w:val="21"/>
          <w:szCs w:val="21"/>
        </w:rPr>
      </w:pPr>
      <w:r w:rsidRPr="00B670FA">
        <w:rPr>
          <w:rFonts w:ascii="InfoOTText-Regular" w:hAnsi="InfoOTText-Regular"/>
          <w:sz w:val="21"/>
          <w:szCs w:val="21"/>
        </w:rPr>
        <w:t>Die technischen Angaben gelten bei Rücklauftemperatur = 35 °C;</w:t>
      </w:r>
      <w:r w:rsidR="00F573F8" w:rsidRPr="00B670FA">
        <w:rPr>
          <w:rFonts w:ascii="InfoOTText-Regular" w:hAnsi="InfoOTText-Regular"/>
          <w:sz w:val="21"/>
          <w:szCs w:val="21"/>
        </w:rPr>
        <w:t xml:space="preserve"> </w:t>
      </w:r>
      <w:r w:rsidR="00F573F8" w:rsidRPr="00B670FA">
        <w:rPr>
          <w:rFonts w:ascii="InfoOTText-Regular" w:hAnsi="InfoOTText-Regular"/>
          <w:sz w:val="21"/>
          <w:szCs w:val="21"/>
        </w:rPr>
        <w:br/>
      </w:r>
      <w:r w:rsidRPr="00B670FA">
        <w:rPr>
          <w:rFonts w:ascii="InfoOTText-Regular" w:hAnsi="InfoOTText-Regular"/>
          <w:sz w:val="21"/>
          <w:szCs w:val="21"/>
        </w:rPr>
        <w:t>Vorlauftemperatur = 55</w:t>
      </w:r>
      <w:r w:rsidR="00285C3E" w:rsidRPr="00B670FA">
        <w:rPr>
          <w:rFonts w:ascii="InfoOTText-Regular" w:hAnsi="InfoOTText-Regular"/>
          <w:sz w:val="21"/>
          <w:szCs w:val="21"/>
        </w:rPr>
        <w:t xml:space="preserve"> </w:t>
      </w:r>
      <w:r w:rsidRPr="00B670FA">
        <w:rPr>
          <w:rFonts w:ascii="InfoOTText-Regular" w:hAnsi="InfoOTText-Regular"/>
          <w:sz w:val="21"/>
          <w:szCs w:val="21"/>
        </w:rPr>
        <w:t>°C; Ansauglufttemperatur = 25 °C; Luftdruck = 1013 mbar;</w:t>
      </w:r>
      <w:r w:rsidR="00F573F8" w:rsidRPr="00B670FA">
        <w:rPr>
          <w:rFonts w:ascii="InfoOTText-Regular" w:hAnsi="InfoOTText-Regular"/>
          <w:sz w:val="21"/>
          <w:szCs w:val="21"/>
        </w:rPr>
        <w:t xml:space="preserve"> </w:t>
      </w:r>
      <w:r w:rsidR="00F573F8" w:rsidRPr="00B670FA">
        <w:rPr>
          <w:rFonts w:ascii="InfoOTText-Regular" w:hAnsi="InfoOTText-Regular"/>
          <w:sz w:val="21"/>
          <w:szCs w:val="21"/>
        </w:rPr>
        <w:br/>
      </w:r>
      <w:r w:rsidRPr="00B670FA">
        <w:rPr>
          <w:rFonts w:ascii="InfoOTText-Regular" w:hAnsi="InfoOTText-Regular"/>
          <w:sz w:val="21"/>
          <w:szCs w:val="21"/>
        </w:rPr>
        <w:t xml:space="preserve">Brennstoff Erdgas mit 8,8 </w:t>
      </w:r>
      <w:proofErr w:type="spellStart"/>
      <w:r w:rsidRPr="00B670FA">
        <w:rPr>
          <w:rFonts w:ascii="InfoOTText-Regular" w:hAnsi="InfoOTText-Regular"/>
          <w:sz w:val="21"/>
          <w:szCs w:val="21"/>
        </w:rPr>
        <w:t>kWh</w:t>
      </w:r>
      <w:r w:rsidRPr="00B670FA">
        <w:rPr>
          <w:rFonts w:ascii="InfoOTText-Regular" w:hAnsi="InfoOTText-Regular"/>
          <w:sz w:val="21"/>
          <w:szCs w:val="21"/>
          <w:vertAlign w:val="subscript"/>
        </w:rPr>
        <w:t>Hi</w:t>
      </w:r>
      <w:proofErr w:type="spellEnd"/>
      <w:r w:rsidRPr="00B670FA">
        <w:rPr>
          <w:rFonts w:ascii="InfoOTText-Regular" w:hAnsi="InfoOTText-Regular"/>
          <w:sz w:val="21"/>
          <w:szCs w:val="21"/>
        </w:rPr>
        <w:t xml:space="preserve">/Nm³ und Methanzahl </w:t>
      </w:r>
      <w:r w:rsidRPr="00B670FA">
        <w:rPr>
          <w:rFonts w:ascii="InfoOTText-Regular" w:hAnsi="InfoOTText-Regular"/>
          <w:sz w:val="21"/>
          <w:szCs w:val="21"/>
        </w:rPr>
        <w:sym w:font="Symbol" w:char="F0B3"/>
      </w:r>
      <w:r w:rsidRPr="00B670FA">
        <w:rPr>
          <w:rFonts w:ascii="InfoOTText-Regular" w:hAnsi="InfoOTText-Regular"/>
          <w:sz w:val="21"/>
          <w:szCs w:val="21"/>
        </w:rPr>
        <w:t xml:space="preserve"> 9</w:t>
      </w:r>
      <w:r w:rsidR="003C2F8B" w:rsidRPr="00B670FA">
        <w:rPr>
          <w:rFonts w:ascii="InfoOTText-Regular" w:hAnsi="InfoOTText-Regular"/>
          <w:sz w:val="21"/>
          <w:szCs w:val="21"/>
        </w:rPr>
        <w:t>8</w:t>
      </w:r>
      <w:r w:rsidRPr="00B670FA">
        <w:rPr>
          <w:rFonts w:ascii="InfoOTText-Regular" w:hAnsi="InfoOTText-Regular"/>
          <w:sz w:val="21"/>
          <w:szCs w:val="21"/>
        </w:rPr>
        <w:t>.</w:t>
      </w:r>
    </w:p>
    <w:p w:rsidR="005D319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Nettoleistung (regelbar)</w:t>
      </w:r>
    </w:p>
    <w:p w:rsidR="00F573F8" w:rsidRPr="00B670FA" w:rsidRDefault="00F573F8" w:rsidP="00F573F8">
      <w:pPr>
        <w:pStyle w:val="Eingercktstandard"/>
        <w:rPr>
          <w:rFonts w:ascii="InfoOTText-Regular" w:hAnsi="InfoOTText-Regular"/>
          <w:sz w:val="21"/>
          <w:szCs w:val="21"/>
        </w:rPr>
      </w:pPr>
      <w:r w:rsidRPr="00B670FA">
        <w:rPr>
          <w:rFonts w:ascii="InfoOTText-Regular" w:hAnsi="InfoOTText-Regular"/>
          <w:sz w:val="21"/>
          <w:szCs w:val="21"/>
        </w:rPr>
        <w:t>Elektrisch</w:t>
      </w:r>
      <w:r w:rsidRPr="00B670FA">
        <w:rPr>
          <w:rFonts w:ascii="InfoOTText-Regular" w:hAnsi="InfoOTText-Regular"/>
          <w:sz w:val="21"/>
          <w:szCs w:val="21"/>
        </w:rPr>
        <w:tab/>
        <w:t>5 bis 16 kW</w:t>
      </w:r>
    </w:p>
    <w:p w:rsidR="00F573F8" w:rsidRPr="00B670FA" w:rsidRDefault="00F573F8" w:rsidP="00F573F8">
      <w:pPr>
        <w:pStyle w:val="Eingercktstandard"/>
        <w:rPr>
          <w:rFonts w:ascii="InfoOTText-Regular" w:hAnsi="InfoOTText-Regular"/>
          <w:sz w:val="21"/>
          <w:szCs w:val="21"/>
        </w:rPr>
      </w:pPr>
      <w:r w:rsidRPr="00B670FA">
        <w:rPr>
          <w:rFonts w:ascii="InfoOTText-Regular" w:hAnsi="InfoOTText-Regular"/>
          <w:sz w:val="21"/>
          <w:szCs w:val="21"/>
        </w:rPr>
        <w:t>Thermisch</w:t>
      </w:r>
      <w:r w:rsidRPr="00B670FA">
        <w:rPr>
          <w:rFonts w:ascii="InfoOTText-Regular" w:hAnsi="InfoOTText-Regular"/>
          <w:sz w:val="21"/>
          <w:szCs w:val="21"/>
        </w:rPr>
        <w:tab/>
        <w:t>19 bis 36,1 kW</w:t>
      </w:r>
    </w:p>
    <w:p w:rsidR="00F573F8" w:rsidRPr="00B670FA" w:rsidRDefault="00F573F8" w:rsidP="00F573F8">
      <w:pPr>
        <w:pStyle w:val="Eingercktstandard"/>
        <w:rPr>
          <w:rFonts w:ascii="InfoOTText-Regular" w:hAnsi="InfoOTText-Regular"/>
          <w:sz w:val="21"/>
          <w:szCs w:val="21"/>
          <w:vertAlign w:val="subscript"/>
        </w:rPr>
      </w:pPr>
      <w:r w:rsidRPr="00B670FA">
        <w:rPr>
          <w:rFonts w:ascii="InfoOTText-Regular" w:hAnsi="InfoOTText-Regular"/>
          <w:sz w:val="21"/>
          <w:szCs w:val="21"/>
        </w:rPr>
        <w:t>Gas</w:t>
      </w:r>
      <w:r w:rsidRPr="00B670FA">
        <w:rPr>
          <w:rFonts w:ascii="InfoOTText-Regular" w:hAnsi="InfoOTText-Regular"/>
          <w:sz w:val="21"/>
          <w:szCs w:val="21"/>
        </w:rPr>
        <w:tab/>
        <w:t xml:space="preserve">23,0 bis 51,6 </w:t>
      </w:r>
      <w:proofErr w:type="spellStart"/>
      <w:r w:rsidRPr="00B670FA">
        <w:rPr>
          <w:rFonts w:ascii="InfoOTText-Regular" w:hAnsi="InfoOTText-Regular"/>
          <w:sz w:val="21"/>
          <w:szCs w:val="21"/>
        </w:rPr>
        <w:t>kW</w:t>
      </w:r>
      <w:r w:rsidRPr="00B670FA">
        <w:rPr>
          <w:rFonts w:ascii="InfoOTText-Regular" w:hAnsi="InfoOTText-Regular"/>
          <w:sz w:val="21"/>
          <w:szCs w:val="21"/>
          <w:vertAlign w:val="subscript"/>
        </w:rPr>
        <w:t>Hi</w:t>
      </w:r>
      <w:proofErr w:type="spellEnd"/>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Nettowirkungsgrad</w:t>
      </w:r>
    </w:p>
    <w:p w:rsidR="00F573F8" w:rsidRPr="00B670FA" w:rsidRDefault="00FB01CC" w:rsidP="00F573F8">
      <w:pPr>
        <w:pStyle w:val="Eingercktstandard"/>
        <w:rPr>
          <w:rFonts w:ascii="InfoOTText-Regular" w:hAnsi="InfoOTText-Regular"/>
          <w:sz w:val="21"/>
          <w:szCs w:val="21"/>
        </w:rPr>
      </w:pPr>
      <w:r w:rsidRPr="00B670FA">
        <w:rPr>
          <w:rFonts w:ascii="InfoOTText-Regular" w:hAnsi="InfoOTText-Regular"/>
          <w:sz w:val="21"/>
          <w:szCs w:val="21"/>
        </w:rPr>
        <w:t>Elektrisch, effektiv</w:t>
      </w:r>
      <w:r w:rsidRPr="00B670FA">
        <w:rPr>
          <w:rFonts w:ascii="InfoOTText-Regular" w:hAnsi="InfoOTText-Regular"/>
          <w:sz w:val="21"/>
          <w:szCs w:val="21"/>
        </w:rPr>
        <w:tab/>
        <w:t>31 %</w:t>
      </w:r>
    </w:p>
    <w:p w:rsidR="00FB01CC" w:rsidRPr="00B670FA" w:rsidRDefault="00FB01CC" w:rsidP="00F573F8">
      <w:pPr>
        <w:pStyle w:val="Eingercktstandard"/>
        <w:rPr>
          <w:rFonts w:ascii="InfoOTText-Regular" w:hAnsi="InfoOTText-Regular"/>
          <w:sz w:val="21"/>
          <w:szCs w:val="21"/>
        </w:rPr>
      </w:pPr>
      <w:r w:rsidRPr="00B670FA">
        <w:rPr>
          <w:rFonts w:ascii="InfoOTText-Regular" w:hAnsi="InfoOTText-Regular"/>
          <w:sz w:val="21"/>
          <w:szCs w:val="21"/>
        </w:rPr>
        <w:t>Elektrisch, ISO 3046</w:t>
      </w:r>
      <w:r w:rsidRPr="00B670FA">
        <w:rPr>
          <w:rFonts w:ascii="InfoOTText-Regular" w:hAnsi="InfoOTText-Regular"/>
          <w:sz w:val="21"/>
          <w:szCs w:val="21"/>
        </w:rPr>
        <w:tab/>
        <w:t>32,5 %</w:t>
      </w:r>
    </w:p>
    <w:p w:rsidR="00FB01CC" w:rsidRPr="00B670FA" w:rsidRDefault="00FB01CC" w:rsidP="00F573F8">
      <w:pPr>
        <w:pStyle w:val="Eingercktstandard"/>
        <w:rPr>
          <w:rFonts w:ascii="InfoOTText-Regular" w:hAnsi="InfoOTText-Regular"/>
          <w:sz w:val="21"/>
          <w:szCs w:val="21"/>
        </w:rPr>
      </w:pPr>
      <w:r w:rsidRPr="00B670FA">
        <w:rPr>
          <w:rFonts w:ascii="InfoOTText-Regular" w:hAnsi="InfoOTText-Regular"/>
          <w:sz w:val="21"/>
          <w:szCs w:val="21"/>
        </w:rPr>
        <w:t>Thermisch, effektiv</w:t>
      </w:r>
      <w:r w:rsidRPr="00B670FA">
        <w:rPr>
          <w:rFonts w:ascii="InfoOTText-Regular" w:hAnsi="InfoOTText-Regular"/>
          <w:sz w:val="21"/>
          <w:szCs w:val="21"/>
        </w:rPr>
        <w:tab/>
        <w:t>70 %</w:t>
      </w:r>
    </w:p>
    <w:p w:rsidR="00FB01CC" w:rsidRPr="00B670FA" w:rsidRDefault="00FB01CC" w:rsidP="00F573F8">
      <w:pPr>
        <w:pStyle w:val="Eingercktstandard"/>
        <w:rPr>
          <w:rFonts w:ascii="InfoOTText-Regular" w:hAnsi="InfoOTText-Regular"/>
          <w:sz w:val="21"/>
          <w:szCs w:val="21"/>
        </w:rPr>
      </w:pPr>
      <w:r w:rsidRPr="00B670FA">
        <w:rPr>
          <w:rFonts w:ascii="InfoOTText-Regular" w:hAnsi="InfoOTText-Regular"/>
          <w:sz w:val="21"/>
          <w:szCs w:val="21"/>
        </w:rPr>
        <w:t>Gesamt, effektiv</w:t>
      </w:r>
      <w:r w:rsidRPr="00B670FA">
        <w:rPr>
          <w:rFonts w:ascii="InfoOTText-Regular" w:hAnsi="InfoOTText-Regular"/>
          <w:sz w:val="21"/>
          <w:szCs w:val="21"/>
        </w:rPr>
        <w:tab/>
        <w:t>101,0 %</w:t>
      </w:r>
    </w:p>
    <w:p w:rsidR="003C2F8B" w:rsidRPr="00B670FA" w:rsidRDefault="003C2F8B" w:rsidP="003C2F8B">
      <w:pPr>
        <w:pStyle w:val="Eingercktfett"/>
        <w:rPr>
          <w:rFonts w:ascii="InfoOTText-Regular" w:hAnsi="InfoOTText-Regular" w:cs="Courier"/>
          <w:sz w:val="21"/>
          <w:szCs w:val="21"/>
        </w:rPr>
      </w:pPr>
      <w:r w:rsidRPr="00B670FA">
        <w:rPr>
          <w:rFonts w:ascii="InfoOTText-Regular" w:hAnsi="InfoOTText-Regular"/>
          <w:sz w:val="21"/>
          <w:szCs w:val="21"/>
        </w:rPr>
        <w:t>Energieeffizienzklasse</w:t>
      </w:r>
    </w:p>
    <w:p w:rsidR="003C2F8B" w:rsidRPr="00B670FA" w:rsidRDefault="003C2F8B" w:rsidP="003C2F8B">
      <w:pPr>
        <w:pStyle w:val="Eingercktstandard"/>
        <w:rPr>
          <w:rFonts w:ascii="InfoOTText-Regular" w:hAnsi="InfoOTText-Regular"/>
          <w:sz w:val="21"/>
          <w:szCs w:val="21"/>
        </w:rPr>
      </w:pPr>
      <w:r w:rsidRPr="00B670FA">
        <w:rPr>
          <w:rFonts w:ascii="InfoOTText-Regular" w:hAnsi="InfoOTText-Regular"/>
          <w:sz w:val="21"/>
          <w:szCs w:val="21"/>
        </w:rPr>
        <w:t>A++</w:t>
      </w:r>
    </w:p>
    <w:p w:rsidR="003C2F8B" w:rsidRPr="00B670FA" w:rsidRDefault="003C2F8B" w:rsidP="003C2F8B">
      <w:pPr>
        <w:pStyle w:val="Eingercktfett"/>
        <w:rPr>
          <w:rFonts w:ascii="InfoOTText-Regular" w:hAnsi="InfoOTText-Regular"/>
          <w:sz w:val="21"/>
          <w:szCs w:val="21"/>
        </w:rPr>
      </w:pPr>
      <w:r w:rsidRPr="00B670FA">
        <w:rPr>
          <w:rFonts w:ascii="InfoOTText-Regular" w:hAnsi="InfoOTText-Regular"/>
          <w:sz w:val="21"/>
          <w:szCs w:val="21"/>
        </w:rPr>
        <w:t>Jahreszeitbedingte Raumheizungs-Energieeffizienz</w:t>
      </w:r>
    </w:p>
    <w:p w:rsidR="003C2F8B" w:rsidRPr="00B670FA" w:rsidRDefault="003C2F8B" w:rsidP="003C2F8B">
      <w:pPr>
        <w:pStyle w:val="Eingercktstandard"/>
        <w:rPr>
          <w:rFonts w:ascii="InfoOTText-Regular" w:hAnsi="InfoOTText-Regular"/>
          <w:sz w:val="21"/>
          <w:szCs w:val="21"/>
        </w:rPr>
      </w:pPr>
      <w:r w:rsidRPr="00B670FA">
        <w:rPr>
          <w:rFonts w:ascii="InfoOTText-Regular" w:hAnsi="InfoOTText-Regular"/>
          <w:sz w:val="21"/>
          <w:szCs w:val="21"/>
        </w:rPr>
        <w:t>146 %</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Stromkennzahl</w:t>
      </w:r>
    </w:p>
    <w:p w:rsidR="00FB01CC" w:rsidRPr="00B670FA" w:rsidRDefault="00FB01CC" w:rsidP="00FB01CC">
      <w:pPr>
        <w:pStyle w:val="Eingercktstandard"/>
        <w:rPr>
          <w:rFonts w:ascii="InfoOTText-Regular" w:hAnsi="InfoOTText-Regular"/>
          <w:sz w:val="21"/>
          <w:szCs w:val="21"/>
        </w:rPr>
      </w:pPr>
      <w:r w:rsidRPr="00B670FA">
        <w:rPr>
          <w:rFonts w:ascii="InfoOTText-Regular" w:hAnsi="InfoOTText-Regular"/>
          <w:sz w:val="21"/>
          <w:szCs w:val="21"/>
        </w:rPr>
        <w:t>0,44</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Primärenergiefaktor</w:t>
      </w:r>
    </w:p>
    <w:p w:rsidR="00FB01CC" w:rsidRPr="00B670FA" w:rsidRDefault="00FB01CC" w:rsidP="00FB01CC">
      <w:pPr>
        <w:pStyle w:val="Eingercktstandard"/>
        <w:rPr>
          <w:rFonts w:ascii="InfoOTText-Regular" w:hAnsi="InfoOTText-Regular"/>
          <w:sz w:val="21"/>
          <w:szCs w:val="21"/>
        </w:rPr>
      </w:pPr>
      <w:r w:rsidRPr="00B670FA">
        <w:rPr>
          <w:rFonts w:ascii="InfoOTText-Regular" w:hAnsi="InfoOTText-Regular"/>
          <w:sz w:val="21"/>
          <w:szCs w:val="21"/>
        </w:rPr>
        <w:t>(</w:t>
      </w:r>
      <w:proofErr w:type="spellStart"/>
      <w:r w:rsidRPr="00B670FA">
        <w:rPr>
          <w:rFonts w:ascii="InfoOTText-Regular" w:hAnsi="InfoOTText-Regular"/>
          <w:sz w:val="21"/>
          <w:szCs w:val="21"/>
        </w:rPr>
        <w:t>f</w:t>
      </w:r>
      <w:r w:rsidRPr="00B670FA">
        <w:rPr>
          <w:rFonts w:ascii="InfoOTText-Regular" w:hAnsi="InfoOTText-Regular"/>
          <w:sz w:val="21"/>
          <w:szCs w:val="21"/>
          <w:vertAlign w:val="subscript"/>
        </w:rPr>
        <w:t>PE,WV</w:t>
      </w:r>
      <w:proofErr w:type="spellEnd"/>
      <w:r w:rsidRPr="00B670FA">
        <w:rPr>
          <w:rFonts w:ascii="InfoOTText-Regular" w:hAnsi="InfoOTText-Regular"/>
          <w:sz w:val="21"/>
          <w:szCs w:val="21"/>
          <w:vertAlign w:val="subscript"/>
        </w:rPr>
        <w:t xml:space="preserve"> </w:t>
      </w:r>
      <w:r w:rsidRPr="00B670FA">
        <w:rPr>
          <w:rFonts w:ascii="InfoOTText-Regular" w:hAnsi="InfoOTText-Regular"/>
          <w:sz w:val="21"/>
          <w:szCs w:val="21"/>
        </w:rPr>
        <w:t>nach DIN SPEC 4701-10/A1:2016-05)</w:t>
      </w:r>
    </w:p>
    <w:p w:rsidR="00FB01CC" w:rsidRPr="00B670FA" w:rsidRDefault="00FB01CC" w:rsidP="00FB01CC">
      <w:pPr>
        <w:pStyle w:val="Eingercktstandard"/>
        <w:rPr>
          <w:rFonts w:ascii="InfoOTText-Regular" w:hAnsi="InfoOTText-Regular"/>
          <w:sz w:val="21"/>
          <w:szCs w:val="21"/>
        </w:rPr>
      </w:pPr>
      <w:r w:rsidRPr="00B670FA">
        <w:rPr>
          <w:rFonts w:ascii="InfoOTText-Regular" w:hAnsi="InfoOTText-Regular"/>
          <w:sz w:val="21"/>
          <w:szCs w:val="21"/>
        </w:rPr>
        <w:t>0,33</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Primärenergieeinsparung</w:t>
      </w:r>
    </w:p>
    <w:p w:rsidR="00FB01CC" w:rsidRPr="00B670FA" w:rsidRDefault="00FB01CC" w:rsidP="00FB01CC">
      <w:pPr>
        <w:pStyle w:val="Eingercktstandard"/>
        <w:rPr>
          <w:rFonts w:ascii="InfoOTText-Regular" w:hAnsi="InfoOTText-Regular"/>
          <w:sz w:val="21"/>
          <w:szCs w:val="21"/>
        </w:rPr>
      </w:pPr>
      <w:r w:rsidRPr="00B670FA">
        <w:rPr>
          <w:rFonts w:ascii="InfoOTText-Regular" w:hAnsi="InfoOTText-Regular"/>
          <w:sz w:val="21"/>
          <w:szCs w:val="21"/>
        </w:rPr>
        <w:lastRenderedPageBreak/>
        <w:t>29,19</w:t>
      </w:r>
    </w:p>
    <w:p w:rsidR="00FB01CC" w:rsidRPr="00B670FA" w:rsidRDefault="00FB01CC" w:rsidP="00FB01CC">
      <w:pPr>
        <w:pStyle w:val="Eingercktstandard"/>
        <w:rPr>
          <w:rFonts w:ascii="InfoOTText-Regular" w:hAnsi="InfoOTText-Regular"/>
          <w:sz w:val="21"/>
          <w:szCs w:val="21"/>
        </w:rPr>
      </w:pPr>
      <w:r w:rsidRPr="00B670FA">
        <w:rPr>
          <w:rFonts w:ascii="InfoOTText-Regular" w:hAnsi="InfoOTText-Regular"/>
          <w:sz w:val="21"/>
          <w:szCs w:val="21"/>
        </w:rPr>
        <w:t>Das Hocheffizienzkriterium im Sinne der EU-Richtlinie RL 2012/27/EU für KWK-Anlagen wird erfüllt.</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Brennstoff</w:t>
      </w:r>
    </w:p>
    <w:p w:rsidR="00FB01CC" w:rsidRPr="00B670FA" w:rsidRDefault="00FB01CC" w:rsidP="00FB01CC">
      <w:pPr>
        <w:pStyle w:val="Eingercktstandard"/>
        <w:rPr>
          <w:rFonts w:ascii="InfoOTText-Regular" w:hAnsi="InfoOTText-Regular"/>
          <w:sz w:val="21"/>
          <w:szCs w:val="21"/>
        </w:rPr>
      </w:pPr>
      <w:r w:rsidRPr="00B670FA">
        <w:rPr>
          <w:rFonts w:ascii="InfoOTText-Regular" w:hAnsi="InfoOTText-Regular"/>
          <w:sz w:val="21"/>
          <w:szCs w:val="21"/>
        </w:rPr>
        <w:t>Erdgas der Gruppen H und L, Flüssiggas, Klär- und Biogas</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Gasanbindung</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Gasleistung</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 xml:space="preserve">23 bis 51,6 </w:t>
      </w:r>
      <w:proofErr w:type="spellStart"/>
      <w:r w:rsidR="00F573F8" w:rsidRPr="00B670FA">
        <w:rPr>
          <w:rFonts w:ascii="InfoOTText-Regular" w:hAnsi="InfoOTText-Regular"/>
          <w:sz w:val="21"/>
          <w:szCs w:val="21"/>
        </w:rPr>
        <w:t>kW</w:t>
      </w:r>
      <w:r w:rsidR="00F573F8" w:rsidRPr="00B670FA">
        <w:rPr>
          <w:rFonts w:ascii="InfoOTText-Regular" w:hAnsi="InfoOTText-Regular"/>
          <w:sz w:val="21"/>
          <w:szCs w:val="21"/>
          <w:vertAlign w:val="subscript"/>
        </w:rPr>
        <w:t>Hi</w:t>
      </w:r>
      <w:proofErr w:type="spellEnd"/>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Gasanschlussleistung</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51,6</w:t>
      </w:r>
      <w:r w:rsidR="00F573F8" w:rsidRPr="00B670FA">
        <w:rPr>
          <w:rFonts w:ascii="InfoOTText-Regular" w:hAnsi="InfoOTText-Regular"/>
          <w:sz w:val="21"/>
          <w:szCs w:val="21"/>
        </w:rPr>
        <w:t xml:space="preserve"> </w:t>
      </w:r>
      <w:proofErr w:type="spellStart"/>
      <w:r w:rsidR="00F573F8" w:rsidRPr="00B670FA">
        <w:rPr>
          <w:rFonts w:ascii="InfoOTText-Regular" w:hAnsi="InfoOTText-Regular"/>
          <w:sz w:val="21"/>
          <w:szCs w:val="21"/>
        </w:rPr>
        <w:t>kW</w:t>
      </w:r>
      <w:r w:rsidR="00F573F8" w:rsidRPr="00B670FA">
        <w:rPr>
          <w:rFonts w:ascii="InfoOTText-Regular" w:hAnsi="InfoOTText-Regular"/>
          <w:sz w:val="21"/>
          <w:szCs w:val="21"/>
          <w:vertAlign w:val="subscript"/>
        </w:rPr>
        <w:t>Hi</w:t>
      </w:r>
      <w:proofErr w:type="spellEnd"/>
      <w:r w:rsidR="00F573F8" w:rsidRPr="00B670FA">
        <w:rPr>
          <w:rFonts w:ascii="InfoOTText-Regular" w:hAnsi="InfoOTText-Regular"/>
          <w:sz w:val="21"/>
          <w:szCs w:val="21"/>
        </w:rPr>
        <w:t xml:space="preserve"> </w:t>
      </w:r>
      <w:r w:rsidRPr="00B670FA">
        <w:rPr>
          <w:rFonts w:ascii="InfoOTText-Regular" w:hAnsi="InfoOTText-Regular"/>
          <w:sz w:val="21"/>
          <w:szCs w:val="21"/>
        </w:rPr>
        <w:t>= 57,2</w:t>
      </w:r>
      <w:r w:rsidR="00F573F8" w:rsidRPr="00B670FA">
        <w:rPr>
          <w:rFonts w:ascii="InfoOTText-Regular" w:hAnsi="InfoOTText-Regular"/>
          <w:sz w:val="21"/>
          <w:szCs w:val="21"/>
        </w:rPr>
        <w:t xml:space="preserve"> </w:t>
      </w:r>
      <w:proofErr w:type="spellStart"/>
      <w:r w:rsidR="00F573F8" w:rsidRPr="00B670FA">
        <w:rPr>
          <w:rFonts w:ascii="InfoOTText-Regular" w:hAnsi="InfoOTText-Regular"/>
          <w:sz w:val="21"/>
          <w:szCs w:val="21"/>
        </w:rPr>
        <w:t>kW</w:t>
      </w:r>
      <w:r w:rsidR="00F573F8" w:rsidRPr="00B670FA">
        <w:rPr>
          <w:rFonts w:ascii="InfoOTText-Regular" w:hAnsi="InfoOTText-Regular"/>
          <w:sz w:val="21"/>
          <w:szCs w:val="21"/>
          <w:vertAlign w:val="subscript"/>
        </w:rPr>
        <w:t>Hs</w:t>
      </w:r>
      <w:proofErr w:type="spellEnd"/>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Gasanschlussdruck</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20 - 100 mbar</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Gasfließdruck</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 10 mbar</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Anschlussmaße</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DN 20 (3/4</w:t>
      </w:r>
      <w:r w:rsidR="00F573F8" w:rsidRPr="00B670FA">
        <w:rPr>
          <w:rFonts w:ascii="InfoOTText-Regular" w:hAnsi="InfoOTText-Regular"/>
          <w:sz w:val="21"/>
          <w:szCs w:val="21"/>
        </w:rPr>
        <w:t>“ AG)</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 xml:space="preserve">Heizungsanbindung </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zulässiger Betriebsüberdruck</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max. 4,0 bar (höhere Drücke bis 6 bar auf Anfrage)</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Vorlauftemperatur</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Max. 90 °C</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Rücklauftemperatur</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 xml:space="preserve">Max. 70°C, </w:t>
      </w:r>
      <w:r w:rsidR="00F573F8" w:rsidRPr="00B670FA">
        <w:rPr>
          <w:rFonts w:ascii="InfoOTText-Regular" w:hAnsi="InfoOTText-Regular"/>
          <w:sz w:val="21"/>
          <w:szCs w:val="21"/>
        </w:rPr>
        <w:t>keine Rücklauftemperaturanhebung notwendig</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Anschlussmaß</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1 ¼</w:t>
      </w:r>
      <w:r w:rsidR="00F573F8" w:rsidRPr="00B670FA">
        <w:rPr>
          <w:rFonts w:ascii="InfoOTText-Regular" w:hAnsi="InfoOTText-Regular"/>
          <w:sz w:val="21"/>
          <w:szCs w:val="21"/>
        </w:rPr>
        <w:t>“ AG</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Nennvolumenstrom</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1,55 m³/h</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Restförderhöhe bei Nennleistung</w:t>
      </w:r>
    </w:p>
    <w:p w:rsidR="00F573F8" w:rsidRPr="00B670FA" w:rsidRDefault="00FB01CC" w:rsidP="00F573F8">
      <w:pPr>
        <w:pStyle w:val="weiterEingercktstandard"/>
        <w:rPr>
          <w:rFonts w:ascii="InfoOTText-Regular" w:hAnsi="InfoOTText-Regular"/>
          <w:sz w:val="21"/>
          <w:szCs w:val="21"/>
        </w:rPr>
      </w:pPr>
      <w:r w:rsidRPr="00B670FA">
        <w:rPr>
          <w:rFonts w:ascii="InfoOTText-Regular" w:hAnsi="InfoOTText-Regular"/>
          <w:sz w:val="21"/>
          <w:szCs w:val="21"/>
        </w:rPr>
        <w:t>3,1</w:t>
      </w:r>
      <w:r w:rsidR="00F573F8" w:rsidRPr="00B670FA">
        <w:rPr>
          <w:rFonts w:ascii="InfoOTText-Regular" w:hAnsi="InfoOTText-Regular"/>
          <w:sz w:val="21"/>
          <w:szCs w:val="21"/>
        </w:rPr>
        <w:t xml:space="preserve"> </w:t>
      </w:r>
      <w:proofErr w:type="spellStart"/>
      <w:r w:rsidR="00F573F8" w:rsidRPr="00B670FA">
        <w:rPr>
          <w:rFonts w:ascii="InfoOTText-Regular" w:hAnsi="InfoOTText-Regular"/>
          <w:sz w:val="21"/>
          <w:szCs w:val="21"/>
        </w:rPr>
        <w:t>mWS</w:t>
      </w:r>
      <w:proofErr w:type="spellEnd"/>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 xml:space="preserve">Bei </w:t>
      </w:r>
      <w:r w:rsidR="00FB01CC" w:rsidRPr="00B670FA">
        <w:rPr>
          <w:rFonts w:ascii="InfoOTText-Regular" w:hAnsi="InfoOTText-Regular"/>
          <w:sz w:val="21"/>
          <w:szCs w:val="21"/>
        </w:rPr>
        <w:t>30</w:t>
      </w:r>
      <w:r w:rsidRPr="00B670FA">
        <w:rPr>
          <w:rFonts w:ascii="InfoOTText-Regular" w:hAnsi="InfoOTText-Regular"/>
          <w:sz w:val="21"/>
          <w:szCs w:val="21"/>
        </w:rPr>
        <w:t xml:space="preserve"> K Spreizung:</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Nennvolumenstrom</w:t>
      </w:r>
    </w:p>
    <w:p w:rsidR="00F573F8" w:rsidRPr="00B670FA" w:rsidRDefault="00FB01CC" w:rsidP="00F573F8">
      <w:pPr>
        <w:pStyle w:val="weiterEingercktfett"/>
        <w:rPr>
          <w:rFonts w:ascii="InfoOTText-Regular" w:hAnsi="InfoOTText-Regular"/>
          <w:b w:val="0"/>
          <w:spacing w:val="0"/>
          <w:sz w:val="21"/>
          <w:szCs w:val="21"/>
        </w:rPr>
      </w:pPr>
      <w:r w:rsidRPr="00B670FA">
        <w:rPr>
          <w:rFonts w:ascii="InfoOTText-Regular" w:hAnsi="InfoOTText-Regular"/>
          <w:b w:val="0"/>
          <w:spacing w:val="0"/>
          <w:sz w:val="21"/>
          <w:szCs w:val="21"/>
        </w:rPr>
        <w:t>1,02 m³/h</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Restförderhöhe bei Nennleistung</w:t>
      </w:r>
    </w:p>
    <w:p w:rsidR="00F573F8" w:rsidRPr="00B670FA" w:rsidRDefault="00FB01CC" w:rsidP="00F573F8">
      <w:pPr>
        <w:pStyle w:val="weiterEingercktfett"/>
        <w:rPr>
          <w:rFonts w:ascii="InfoOTText-Regular" w:hAnsi="InfoOTText-Regular"/>
          <w:b w:val="0"/>
          <w:spacing w:val="0"/>
          <w:sz w:val="21"/>
          <w:szCs w:val="21"/>
        </w:rPr>
      </w:pPr>
      <w:r w:rsidRPr="00B670FA">
        <w:rPr>
          <w:rFonts w:ascii="InfoOTText-Regular" w:hAnsi="InfoOTText-Regular"/>
          <w:b w:val="0"/>
          <w:spacing w:val="0"/>
          <w:sz w:val="21"/>
          <w:szCs w:val="21"/>
        </w:rPr>
        <w:t>4,6</w:t>
      </w:r>
      <w:r w:rsidR="00F573F8" w:rsidRPr="00B670FA">
        <w:rPr>
          <w:rFonts w:ascii="InfoOTText-Regular" w:hAnsi="InfoOTText-Regular"/>
          <w:b w:val="0"/>
          <w:spacing w:val="0"/>
          <w:sz w:val="21"/>
          <w:szCs w:val="21"/>
        </w:rPr>
        <w:t xml:space="preserve"> </w:t>
      </w:r>
      <w:proofErr w:type="spellStart"/>
      <w:r w:rsidR="00F573F8" w:rsidRPr="00B670FA">
        <w:rPr>
          <w:rFonts w:ascii="InfoOTText-Regular" w:hAnsi="InfoOTText-Regular"/>
          <w:b w:val="0"/>
          <w:spacing w:val="0"/>
          <w:sz w:val="21"/>
          <w:szCs w:val="21"/>
        </w:rPr>
        <w:t>mWS</w:t>
      </w:r>
      <w:proofErr w:type="spellEnd"/>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Elektroanbindung</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Vorsicherung</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 xml:space="preserve">NH00 50 A </w:t>
      </w:r>
      <w:proofErr w:type="spellStart"/>
      <w:r w:rsidRPr="00B670FA">
        <w:rPr>
          <w:rFonts w:ascii="InfoOTText-Regular" w:hAnsi="InfoOTText-Regular"/>
          <w:sz w:val="21"/>
          <w:szCs w:val="21"/>
        </w:rPr>
        <w:t>gL</w:t>
      </w:r>
      <w:proofErr w:type="spellEnd"/>
      <w:r w:rsidRPr="00B670FA">
        <w:rPr>
          <w:rFonts w:ascii="InfoOTText-Regular" w:hAnsi="InfoOTText-Regular"/>
          <w:sz w:val="21"/>
          <w:szCs w:val="21"/>
        </w:rPr>
        <w:t xml:space="preserve"> (</w:t>
      </w:r>
      <w:proofErr w:type="spellStart"/>
      <w:r w:rsidRPr="00B670FA">
        <w:rPr>
          <w:rFonts w:ascii="InfoOTText-Regular" w:hAnsi="InfoOTText-Regular"/>
          <w:sz w:val="21"/>
          <w:szCs w:val="21"/>
        </w:rPr>
        <w:t>gG</w:t>
      </w:r>
      <w:proofErr w:type="spellEnd"/>
      <w:r w:rsidRPr="00B670FA">
        <w:rPr>
          <w:rFonts w:ascii="InfoOTText-Regular" w:hAnsi="InfoOTText-Regular"/>
          <w:sz w:val="21"/>
          <w:szCs w:val="21"/>
        </w:rPr>
        <w:t>) oder SLS E-50 A</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Empf. Querschnitt</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 xml:space="preserve">NYM-J oder NYY-J 5 x 16 mm² bis 50 m Länge für die </w:t>
      </w:r>
      <w:proofErr w:type="spellStart"/>
      <w:r w:rsidRPr="00B670FA">
        <w:rPr>
          <w:rFonts w:ascii="InfoOTText-Regular" w:hAnsi="InfoOTText-Regular"/>
          <w:sz w:val="21"/>
          <w:szCs w:val="21"/>
        </w:rPr>
        <w:t>Verlegearten</w:t>
      </w:r>
      <w:proofErr w:type="spellEnd"/>
      <w:r w:rsidRPr="00B670FA">
        <w:rPr>
          <w:rFonts w:ascii="InfoOTText-Regular" w:hAnsi="InfoOTText-Regular"/>
          <w:sz w:val="21"/>
          <w:szCs w:val="21"/>
        </w:rPr>
        <w:t xml:space="preserve"> B bis G</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Spannung / Frequenz</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3 × 400 V, 50 Hz</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Schadstoffemissionen</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t>Das Mephisto G16+ hält die Emissionsgrenzwerte der TA-Luft im gesamten Leistungsregelbereich ein.</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Abgasanbindung</w:t>
      </w:r>
    </w:p>
    <w:p w:rsidR="00F573F8" w:rsidRPr="00B670FA" w:rsidRDefault="00F573F8" w:rsidP="00F573F8">
      <w:pPr>
        <w:pStyle w:val="weiterEingercktfett"/>
        <w:rPr>
          <w:rFonts w:ascii="InfoOTText-Regular" w:hAnsi="InfoOTText-Regular"/>
          <w:b w:val="0"/>
          <w:spacing w:val="0"/>
          <w:sz w:val="21"/>
          <w:szCs w:val="21"/>
        </w:rPr>
      </w:pPr>
      <w:r w:rsidRPr="00B670FA">
        <w:rPr>
          <w:rFonts w:ascii="InfoOTText-Regular" w:hAnsi="InfoOTText-Regular"/>
          <w:b w:val="0"/>
          <w:spacing w:val="0"/>
          <w:sz w:val="21"/>
          <w:szCs w:val="21"/>
        </w:rPr>
        <w:t xml:space="preserve">Abgasleitung D 80, Kunststoffrohr der Brandklasse B1 aus PPs, zugelassen als Abgasleitung </w:t>
      </w:r>
      <w:r w:rsidRPr="00B670FA">
        <w:rPr>
          <w:rFonts w:ascii="InfoOTText-Regular" w:hAnsi="InfoOTText-Regular"/>
          <w:b w:val="0"/>
          <w:spacing w:val="0"/>
          <w:sz w:val="21"/>
          <w:szCs w:val="21"/>
        </w:rPr>
        <w:lastRenderedPageBreak/>
        <w:t>für Brennwert-Wärmeerzeuger bis 120 °C Abgastemperatur.</w:t>
      </w:r>
      <w:r w:rsidRPr="00B670FA">
        <w:rPr>
          <w:rFonts w:ascii="InfoOTText-Regular" w:hAnsi="InfoOTText-Regular"/>
          <w:b w:val="0"/>
          <w:spacing w:val="0"/>
          <w:sz w:val="21"/>
          <w:szCs w:val="21"/>
        </w:rPr>
        <w:br/>
        <w:t>Abgastemperatur thermostatisch auf max. 90 °C begrenzt Sicherheitstemperaturb</w:t>
      </w:r>
      <w:r w:rsidR="00064CF8" w:rsidRPr="00B670FA">
        <w:rPr>
          <w:rFonts w:ascii="InfoOTText-Regular" w:hAnsi="InfoOTText-Regular"/>
          <w:b w:val="0"/>
          <w:spacing w:val="0"/>
          <w:sz w:val="21"/>
          <w:szCs w:val="21"/>
        </w:rPr>
        <w:t>egrenzer auf 100 °C eingestellt.</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Empfohlener Abgasgegendruck</w:t>
      </w:r>
    </w:p>
    <w:p w:rsidR="00F573F8" w:rsidRPr="00B670FA" w:rsidRDefault="00064CF8" w:rsidP="00F573F8">
      <w:pPr>
        <w:pStyle w:val="weiterEingercktstandard"/>
        <w:rPr>
          <w:rFonts w:ascii="InfoOTText-Regular" w:hAnsi="InfoOTText-Regular"/>
          <w:sz w:val="21"/>
          <w:szCs w:val="21"/>
        </w:rPr>
      </w:pPr>
      <w:r w:rsidRPr="00B670FA">
        <w:rPr>
          <w:rFonts w:ascii="InfoOTText-Regular" w:hAnsi="InfoOTText-Regular"/>
          <w:sz w:val="21"/>
          <w:szCs w:val="21"/>
        </w:rPr>
        <w:t>Bis</w:t>
      </w:r>
      <w:r w:rsidR="00F573F8" w:rsidRPr="00B670FA">
        <w:rPr>
          <w:rFonts w:ascii="InfoOTText-Regular" w:hAnsi="InfoOTText-Regular"/>
          <w:sz w:val="21"/>
          <w:szCs w:val="21"/>
        </w:rPr>
        <w:t xml:space="preserve"> 500</w:t>
      </w:r>
      <w:r w:rsidRPr="00B670FA">
        <w:rPr>
          <w:rFonts w:ascii="InfoOTText-Regular" w:hAnsi="InfoOTText-Regular"/>
          <w:sz w:val="21"/>
          <w:szCs w:val="21"/>
        </w:rPr>
        <w:t xml:space="preserve"> </w:t>
      </w:r>
      <w:proofErr w:type="spellStart"/>
      <w:r w:rsidR="00F573F8" w:rsidRPr="00B670FA">
        <w:rPr>
          <w:rFonts w:ascii="InfoOTText-Regular" w:hAnsi="InfoOTText-Regular"/>
          <w:sz w:val="21"/>
          <w:szCs w:val="21"/>
        </w:rPr>
        <w:t>Pa</w:t>
      </w:r>
      <w:proofErr w:type="spellEnd"/>
      <w:r w:rsidR="00F573F8" w:rsidRPr="00B670FA">
        <w:rPr>
          <w:rFonts w:ascii="InfoOTText-Regular" w:hAnsi="InfoOTText-Regular"/>
          <w:sz w:val="21"/>
          <w:szCs w:val="21"/>
        </w:rPr>
        <w:t xml:space="preserve">, maximaler Abgasgegendruck 1.500 </w:t>
      </w:r>
      <w:proofErr w:type="spellStart"/>
      <w:r w:rsidR="00F573F8" w:rsidRPr="00B670FA">
        <w:rPr>
          <w:rFonts w:ascii="InfoOTText-Regular" w:hAnsi="InfoOTText-Regular"/>
          <w:sz w:val="21"/>
          <w:szCs w:val="21"/>
        </w:rPr>
        <w:t>Pa</w:t>
      </w:r>
      <w:proofErr w:type="spellEnd"/>
      <w:r w:rsidRPr="00B670FA">
        <w:rPr>
          <w:rFonts w:ascii="InfoOTText-Regular" w:hAnsi="InfoOTText-Regular"/>
          <w:sz w:val="21"/>
          <w:szCs w:val="21"/>
        </w:rPr>
        <w:t>.</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Abgasvolumenstrom</w:t>
      </w:r>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69 mN³/h entspricht 89</w:t>
      </w:r>
      <w:r w:rsidR="00064CF8" w:rsidRPr="00B670FA">
        <w:rPr>
          <w:rFonts w:ascii="InfoOTText-Regular" w:hAnsi="InfoOTText-Regular"/>
          <w:sz w:val="21"/>
          <w:szCs w:val="21"/>
        </w:rPr>
        <w:t xml:space="preserve"> </w:t>
      </w:r>
      <w:r w:rsidRPr="00B670FA">
        <w:rPr>
          <w:rFonts w:ascii="InfoOTText-Regular" w:hAnsi="InfoOTText-Regular"/>
          <w:sz w:val="21"/>
          <w:szCs w:val="21"/>
        </w:rPr>
        <w:t xml:space="preserve">m³/h bei </w:t>
      </w:r>
      <w:proofErr w:type="spellStart"/>
      <w:r w:rsidRPr="00B670FA">
        <w:rPr>
          <w:rFonts w:ascii="InfoOTText-Regular" w:hAnsi="InfoOTText-Regular"/>
          <w:sz w:val="21"/>
          <w:szCs w:val="21"/>
        </w:rPr>
        <w:t>T</w:t>
      </w:r>
      <w:r w:rsidRPr="00B670FA">
        <w:rPr>
          <w:rFonts w:ascii="InfoOTText-Regular" w:hAnsi="InfoOTText-Regular"/>
          <w:sz w:val="21"/>
          <w:szCs w:val="21"/>
          <w:vertAlign w:val="subscript"/>
        </w:rPr>
        <w:t>Abgas</w:t>
      </w:r>
      <w:proofErr w:type="spellEnd"/>
      <w:r w:rsidRPr="00B670FA">
        <w:rPr>
          <w:rFonts w:ascii="InfoOTText-Regular" w:hAnsi="InfoOTText-Regular"/>
          <w:sz w:val="21"/>
          <w:szCs w:val="21"/>
        </w:rPr>
        <w:t xml:space="preserve"> = 80 °C</w:t>
      </w:r>
    </w:p>
    <w:p w:rsidR="00F573F8" w:rsidRPr="00B670FA" w:rsidRDefault="00F573F8" w:rsidP="00F573F8">
      <w:pPr>
        <w:pStyle w:val="weiterEingercktfett"/>
        <w:rPr>
          <w:rFonts w:ascii="InfoOTText-Regular" w:hAnsi="InfoOTText-Regular"/>
          <w:sz w:val="21"/>
          <w:szCs w:val="21"/>
        </w:rPr>
      </w:pPr>
      <w:r w:rsidRPr="00B670FA">
        <w:rPr>
          <w:rFonts w:ascii="InfoOTText-Regular" w:hAnsi="InfoOTText-Regular"/>
          <w:sz w:val="21"/>
          <w:szCs w:val="21"/>
        </w:rPr>
        <w:t xml:space="preserve">Maximal anfallende </w:t>
      </w:r>
      <w:proofErr w:type="spellStart"/>
      <w:r w:rsidRPr="00B670FA">
        <w:rPr>
          <w:rFonts w:ascii="InfoOTText-Regular" w:hAnsi="InfoOTText-Regular"/>
          <w:sz w:val="21"/>
          <w:szCs w:val="21"/>
        </w:rPr>
        <w:t>Kondensatmenge</w:t>
      </w:r>
      <w:proofErr w:type="spellEnd"/>
    </w:p>
    <w:p w:rsidR="00F573F8" w:rsidRPr="00B670FA" w:rsidRDefault="00F573F8" w:rsidP="00F573F8">
      <w:pPr>
        <w:pStyle w:val="weiterEingercktstandard"/>
        <w:rPr>
          <w:rFonts w:ascii="InfoOTText-Regular" w:hAnsi="InfoOTText-Regular"/>
          <w:sz w:val="21"/>
          <w:szCs w:val="21"/>
        </w:rPr>
      </w:pPr>
      <w:r w:rsidRPr="00B670FA">
        <w:rPr>
          <w:rFonts w:ascii="InfoOTText-Regular" w:hAnsi="InfoOTText-Regular"/>
          <w:sz w:val="21"/>
          <w:szCs w:val="21"/>
        </w:rPr>
        <w:t>8,9 l/h</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Anlaufstrom</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t>Ca. 60 A</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Bemessungsstrom</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t>30,0 A</w:t>
      </w:r>
    </w:p>
    <w:p w:rsidR="005D3198" w:rsidRPr="00B670FA" w:rsidRDefault="005D3198" w:rsidP="00F573F8">
      <w:pPr>
        <w:pStyle w:val="Eingercktfett"/>
        <w:rPr>
          <w:rFonts w:ascii="InfoOTText-Regular" w:hAnsi="InfoOTText-Regular"/>
          <w:sz w:val="21"/>
          <w:szCs w:val="21"/>
        </w:rPr>
      </w:pPr>
      <w:r w:rsidRPr="00B670FA">
        <w:rPr>
          <w:rFonts w:ascii="InfoOTText-Regular" w:hAnsi="InfoOTText-Regular"/>
          <w:sz w:val="21"/>
          <w:szCs w:val="21"/>
        </w:rPr>
        <w:t xml:space="preserve">cos </w:t>
      </w:r>
      <w:r w:rsidRPr="00B670FA">
        <w:rPr>
          <w:rFonts w:ascii="InfoOTText-Regular" w:hAnsi="InfoOTText-Regular"/>
          <w:sz w:val="21"/>
          <w:szCs w:val="21"/>
        </w:rPr>
        <w:sym w:font="Symbol" w:char="F06A"/>
      </w:r>
    </w:p>
    <w:p w:rsidR="005D3198" w:rsidRPr="00B670FA" w:rsidRDefault="00DF7FE9" w:rsidP="0093412F">
      <w:pPr>
        <w:pStyle w:val="Eingercktstandard"/>
        <w:rPr>
          <w:rFonts w:ascii="InfoOTText-Regular" w:hAnsi="InfoOTText-Regular"/>
          <w:sz w:val="21"/>
          <w:szCs w:val="21"/>
        </w:rPr>
      </w:pPr>
      <w:r w:rsidRPr="00B670FA">
        <w:rPr>
          <w:rFonts w:ascii="InfoOTText-Regular" w:hAnsi="InfoOTText-Regular"/>
          <w:sz w:val="21"/>
          <w:szCs w:val="21"/>
        </w:rPr>
        <w:t>0,98</w:t>
      </w:r>
    </w:p>
    <w:p w:rsidR="00F573F8" w:rsidRPr="00B670FA" w:rsidRDefault="00F573F8" w:rsidP="00F573F8">
      <w:pPr>
        <w:pStyle w:val="Eingercktfett"/>
        <w:rPr>
          <w:rFonts w:ascii="InfoOTText-Regular" w:hAnsi="InfoOTText-Regular"/>
          <w:sz w:val="21"/>
          <w:szCs w:val="21"/>
        </w:rPr>
      </w:pPr>
      <w:r w:rsidRPr="00B670FA">
        <w:rPr>
          <w:rFonts w:ascii="InfoOTText-Regular" w:hAnsi="InfoOTText-Regular"/>
          <w:sz w:val="21"/>
          <w:szCs w:val="21"/>
        </w:rPr>
        <w:t>Schallemissionen</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t xml:space="preserve">Mittlerer Schalldruckpegel in 1 m Abstand: </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sym w:font="Symbol" w:char="F0A3"/>
      </w:r>
      <w:r w:rsidRPr="00B670FA">
        <w:rPr>
          <w:rFonts w:ascii="InfoOTText-Regular" w:hAnsi="InfoOTText-Regular"/>
          <w:sz w:val="21"/>
          <w:szCs w:val="21"/>
        </w:rPr>
        <w:t xml:space="preserve"> 53,1 dB (A) nach DIN 45635-11</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t>Mittlerer Schalldruckpegel (Serienausstattung) in 1 m Abstand (45°) zur Schornsteinmündung:</w:t>
      </w:r>
    </w:p>
    <w:p w:rsidR="00064CF8" w:rsidRDefault="00064CF8" w:rsidP="00064CF8">
      <w:pPr>
        <w:pStyle w:val="Eingercktstandard"/>
        <w:rPr>
          <w:rFonts w:ascii="InfoOTText-Regular" w:hAnsi="InfoOTText-Regular"/>
          <w:sz w:val="21"/>
          <w:szCs w:val="21"/>
        </w:rPr>
      </w:pPr>
      <w:r w:rsidRPr="00B670FA">
        <w:rPr>
          <w:rFonts w:ascii="InfoOTText-Regular" w:hAnsi="InfoOTText-Regular"/>
          <w:sz w:val="21"/>
          <w:szCs w:val="21"/>
        </w:rPr>
        <w:sym w:font="Symbol" w:char="F0A3"/>
      </w:r>
      <w:r w:rsidRPr="00B670FA">
        <w:rPr>
          <w:rFonts w:ascii="InfoOTText-Regular" w:hAnsi="InfoOTText-Regular"/>
          <w:sz w:val="21"/>
          <w:szCs w:val="21"/>
        </w:rPr>
        <w:t xml:space="preserve"> 41,1 dB (A) nach DIN 45635-11</w:t>
      </w:r>
    </w:p>
    <w:p w:rsidR="00D60BFC" w:rsidRPr="00B670FA" w:rsidRDefault="00D60BFC" w:rsidP="0047486A">
      <w:pPr>
        <w:pStyle w:val="Eingercktstandard"/>
        <w:rPr>
          <w:rFonts w:ascii="InfoOTText-Regular" w:hAnsi="InfoOTText-Regular"/>
          <w:sz w:val="21"/>
          <w:szCs w:val="21"/>
        </w:rPr>
      </w:pPr>
      <w:r w:rsidRPr="00D60BFC">
        <w:rPr>
          <w:rFonts w:ascii="InfoOTText-Regular" w:hAnsi="InfoOTText-Regular"/>
          <w:sz w:val="21"/>
          <w:szCs w:val="21"/>
        </w:rPr>
        <w:t xml:space="preserve">Terzspektren </w:t>
      </w:r>
      <w:r w:rsidR="0047486A">
        <w:rPr>
          <w:rFonts w:ascii="InfoOTText-Regular" w:hAnsi="InfoOTText-Regular"/>
          <w:sz w:val="21"/>
          <w:szCs w:val="21"/>
        </w:rPr>
        <w:t>werden</w:t>
      </w:r>
      <w:r w:rsidRPr="00D60BFC">
        <w:rPr>
          <w:rFonts w:ascii="InfoOTText-Regular" w:hAnsi="InfoOTText-Regular"/>
          <w:sz w:val="21"/>
          <w:szCs w:val="21"/>
        </w:rPr>
        <w:t xml:space="preserve"> auf Anfrage zur Verfügung</w:t>
      </w:r>
      <w:r w:rsidR="0047486A">
        <w:rPr>
          <w:rFonts w:ascii="InfoOTText-Regular" w:hAnsi="InfoOTText-Regular"/>
          <w:sz w:val="21"/>
          <w:szCs w:val="21"/>
        </w:rPr>
        <w:t xml:space="preserve"> gestellt</w:t>
      </w:r>
      <w:r w:rsidRPr="00D60BFC">
        <w:rPr>
          <w:rFonts w:ascii="InfoOTText-Regular" w:hAnsi="InfoOTText-Regular"/>
          <w:sz w:val="21"/>
          <w:szCs w:val="21"/>
        </w:rPr>
        <w:t>.</w:t>
      </w:r>
    </w:p>
    <w:p w:rsidR="00877897" w:rsidRPr="00B670FA" w:rsidRDefault="00877897" w:rsidP="00C20B7D">
      <w:pPr>
        <w:pStyle w:val="Eingercktfett"/>
        <w:rPr>
          <w:rFonts w:ascii="InfoOTText-Regular" w:hAnsi="InfoOTText-Regular"/>
          <w:sz w:val="21"/>
          <w:szCs w:val="21"/>
        </w:rPr>
      </w:pPr>
      <w:r w:rsidRPr="00B670FA">
        <w:rPr>
          <w:rFonts w:ascii="InfoOTText-Regular" w:hAnsi="InfoOTText-Regular"/>
          <w:sz w:val="21"/>
          <w:szCs w:val="21"/>
        </w:rPr>
        <w:t>Abmessungen (L</w:t>
      </w:r>
      <w:r w:rsidRPr="00B670FA">
        <w:rPr>
          <w:rFonts w:ascii="InfoOTText-Regular" w:hAnsi="InfoOTText-Regular"/>
          <w:sz w:val="21"/>
          <w:szCs w:val="21"/>
        </w:rPr>
        <w:sym w:font="Symbol" w:char="F0B4"/>
      </w:r>
      <w:r w:rsidRPr="00B670FA">
        <w:rPr>
          <w:rFonts w:ascii="InfoOTText-Regular" w:hAnsi="InfoOTText-Regular"/>
          <w:sz w:val="21"/>
          <w:szCs w:val="21"/>
        </w:rPr>
        <w:t>B</w:t>
      </w:r>
      <w:r w:rsidRPr="00B670FA">
        <w:rPr>
          <w:rFonts w:ascii="InfoOTText-Regular" w:hAnsi="InfoOTText-Regular"/>
          <w:sz w:val="21"/>
          <w:szCs w:val="21"/>
        </w:rPr>
        <w:sym w:font="Symbol" w:char="F0B4"/>
      </w:r>
      <w:r w:rsidRPr="00B670FA">
        <w:rPr>
          <w:rFonts w:ascii="InfoOTText-Regular" w:hAnsi="InfoOTText-Regular"/>
          <w:sz w:val="21"/>
          <w:szCs w:val="21"/>
        </w:rPr>
        <w:t>H)</w:t>
      </w:r>
    </w:p>
    <w:p w:rsidR="00877897" w:rsidRPr="00B670FA" w:rsidRDefault="00877897" w:rsidP="0093412F">
      <w:pPr>
        <w:pStyle w:val="Eingercktstandard"/>
        <w:rPr>
          <w:rFonts w:ascii="InfoOTText-Regular" w:hAnsi="InfoOTText-Regular"/>
          <w:sz w:val="21"/>
          <w:szCs w:val="21"/>
        </w:rPr>
      </w:pPr>
      <w:r w:rsidRPr="00B670FA">
        <w:rPr>
          <w:rFonts w:ascii="InfoOTText-Regular" w:hAnsi="InfoOTText-Regular"/>
          <w:sz w:val="21"/>
          <w:szCs w:val="21"/>
        </w:rPr>
        <w:t xml:space="preserve">1.450 </w:t>
      </w:r>
      <w:r w:rsidRPr="00B670FA">
        <w:rPr>
          <w:rFonts w:ascii="InfoOTText-Regular" w:hAnsi="InfoOTText-Regular"/>
          <w:sz w:val="21"/>
          <w:szCs w:val="21"/>
        </w:rPr>
        <w:sym w:font="Symbol" w:char="F0B4"/>
      </w:r>
      <w:r w:rsidRPr="00B670FA">
        <w:rPr>
          <w:rFonts w:ascii="InfoOTText-Regular" w:hAnsi="InfoOTText-Regular"/>
          <w:sz w:val="21"/>
          <w:szCs w:val="21"/>
        </w:rPr>
        <w:t xml:space="preserve"> 1.020 </w:t>
      </w:r>
      <w:r w:rsidRPr="00B670FA">
        <w:rPr>
          <w:rFonts w:ascii="InfoOTText-Regular" w:hAnsi="InfoOTText-Regular"/>
          <w:sz w:val="21"/>
          <w:szCs w:val="21"/>
        </w:rPr>
        <w:sym w:font="Symbol" w:char="F0B4"/>
      </w:r>
      <w:r w:rsidRPr="00B670FA">
        <w:rPr>
          <w:rFonts w:ascii="InfoOTText-Regular" w:hAnsi="InfoOTText-Regular"/>
          <w:sz w:val="21"/>
          <w:szCs w:val="21"/>
        </w:rPr>
        <w:t xml:space="preserve"> 1.010 mm ohne Schaltschrank</w:t>
      </w:r>
      <w:r w:rsidR="00F573F8" w:rsidRPr="00B670FA">
        <w:rPr>
          <w:rFonts w:ascii="InfoOTText-Regular" w:hAnsi="InfoOTText-Regular"/>
          <w:sz w:val="21"/>
          <w:szCs w:val="21"/>
        </w:rPr>
        <w:t>. Höhe mit Schaltschrank 1.660 mm.</w:t>
      </w:r>
    </w:p>
    <w:p w:rsidR="00877897" w:rsidRPr="00B670FA" w:rsidRDefault="00877897" w:rsidP="00C20B7D">
      <w:pPr>
        <w:pStyle w:val="Eingercktfett"/>
        <w:rPr>
          <w:rFonts w:ascii="InfoOTText-Regular" w:hAnsi="InfoOTText-Regular"/>
          <w:sz w:val="21"/>
          <w:szCs w:val="21"/>
        </w:rPr>
      </w:pPr>
      <w:r w:rsidRPr="00B670FA">
        <w:rPr>
          <w:rFonts w:ascii="InfoOTText-Regular" w:hAnsi="InfoOTText-Regular"/>
          <w:sz w:val="21"/>
          <w:szCs w:val="21"/>
        </w:rPr>
        <w:t>Raumbedarf (L</w:t>
      </w:r>
      <w:r w:rsidRPr="00B670FA">
        <w:rPr>
          <w:rFonts w:ascii="InfoOTText-Regular" w:hAnsi="InfoOTText-Regular"/>
          <w:sz w:val="21"/>
          <w:szCs w:val="21"/>
        </w:rPr>
        <w:sym w:font="Symbol" w:char="F0B4"/>
      </w:r>
      <w:r w:rsidRPr="00B670FA">
        <w:rPr>
          <w:rFonts w:ascii="InfoOTText-Regular" w:hAnsi="InfoOTText-Regular"/>
          <w:sz w:val="21"/>
          <w:szCs w:val="21"/>
        </w:rPr>
        <w:t>B</w:t>
      </w:r>
      <w:r w:rsidRPr="00B670FA">
        <w:rPr>
          <w:rFonts w:ascii="InfoOTText-Regular" w:hAnsi="InfoOTText-Regular"/>
          <w:sz w:val="21"/>
          <w:szCs w:val="21"/>
        </w:rPr>
        <w:sym w:font="Symbol" w:char="F0B4"/>
      </w:r>
      <w:r w:rsidRPr="00B670FA">
        <w:rPr>
          <w:rFonts w:ascii="InfoOTText-Regular" w:hAnsi="InfoOTText-Regular"/>
          <w:sz w:val="21"/>
          <w:szCs w:val="21"/>
        </w:rPr>
        <w:t>H)</w:t>
      </w:r>
    </w:p>
    <w:p w:rsidR="00877897" w:rsidRDefault="00877897" w:rsidP="009A152F">
      <w:pPr>
        <w:pStyle w:val="Eingercktstandard"/>
        <w:rPr>
          <w:rFonts w:ascii="InfoOTText-Regular" w:hAnsi="InfoOTText-Regular"/>
          <w:sz w:val="21"/>
          <w:szCs w:val="21"/>
        </w:rPr>
      </w:pPr>
      <w:r w:rsidRPr="00B670FA">
        <w:rPr>
          <w:rFonts w:ascii="InfoOTText-Regular" w:hAnsi="InfoOTText-Regular"/>
          <w:sz w:val="21"/>
          <w:szCs w:val="21"/>
        </w:rPr>
        <w:t xml:space="preserve">3.400 </w:t>
      </w:r>
      <w:r w:rsidRPr="00B670FA">
        <w:rPr>
          <w:rFonts w:ascii="InfoOTText-Regular" w:hAnsi="InfoOTText-Regular"/>
          <w:sz w:val="21"/>
          <w:szCs w:val="21"/>
        </w:rPr>
        <w:sym w:font="Symbol" w:char="F0B4"/>
      </w:r>
      <w:r w:rsidRPr="00B670FA">
        <w:rPr>
          <w:rFonts w:ascii="InfoOTText-Regular" w:hAnsi="InfoOTText-Regular"/>
          <w:sz w:val="21"/>
          <w:szCs w:val="21"/>
        </w:rPr>
        <w:t xml:space="preserve"> 2.000 </w:t>
      </w:r>
      <w:r w:rsidRPr="00B670FA">
        <w:rPr>
          <w:rFonts w:ascii="InfoOTText-Regular" w:hAnsi="InfoOTText-Regular"/>
          <w:sz w:val="21"/>
          <w:szCs w:val="21"/>
        </w:rPr>
        <w:sym w:font="Symbol" w:char="F0B4"/>
      </w:r>
      <w:r w:rsidRPr="00B670FA">
        <w:rPr>
          <w:rFonts w:ascii="InfoOTText-Regular" w:hAnsi="InfoOTText-Regular"/>
          <w:sz w:val="21"/>
          <w:szCs w:val="21"/>
        </w:rPr>
        <w:t xml:space="preserve"> 1.850 mm ohne Schallschutzfundament. </w:t>
      </w:r>
      <w:r w:rsidR="009A152F" w:rsidRPr="00B670FA">
        <w:rPr>
          <w:rFonts w:ascii="InfoOTText-Regular" w:hAnsi="InfoOTText-Regular"/>
          <w:sz w:val="21"/>
          <w:szCs w:val="21"/>
        </w:rPr>
        <w:br/>
      </w:r>
      <w:r w:rsidRPr="00B670FA">
        <w:rPr>
          <w:rFonts w:ascii="InfoOTText-Regular" w:hAnsi="InfoOTText-Regular"/>
          <w:sz w:val="21"/>
          <w:szCs w:val="21"/>
        </w:rPr>
        <w:t>Höhe Schallschutzfundament 250</w:t>
      </w:r>
      <w:r w:rsidR="00F573F8" w:rsidRPr="00B670FA">
        <w:rPr>
          <w:rFonts w:ascii="InfoOTText-Regular" w:hAnsi="InfoOTText-Regular"/>
          <w:sz w:val="21"/>
          <w:szCs w:val="21"/>
        </w:rPr>
        <w:t xml:space="preserve"> </w:t>
      </w:r>
      <w:r w:rsidRPr="00B670FA">
        <w:rPr>
          <w:rFonts w:ascii="InfoOTText-Regular" w:hAnsi="InfoOTText-Regular"/>
          <w:sz w:val="21"/>
          <w:szCs w:val="21"/>
        </w:rPr>
        <w:t>mm</w:t>
      </w:r>
      <w:r w:rsidR="00F573F8" w:rsidRPr="00B670FA">
        <w:rPr>
          <w:rFonts w:ascii="InfoOTText-Regular" w:hAnsi="InfoOTText-Regular"/>
          <w:sz w:val="21"/>
          <w:szCs w:val="21"/>
        </w:rPr>
        <w:t>.</w:t>
      </w:r>
    </w:p>
    <w:p w:rsidR="00CD0152" w:rsidRPr="00B670FA" w:rsidRDefault="00CD0152" w:rsidP="00CD0152">
      <w:pPr>
        <w:pStyle w:val="Eingercktstandard"/>
        <w:rPr>
          <w:rFonts w:ascii="InfoOTText-Regular" w:hAnsi="InfoOTText-Regular"/>
          <w:sz w:val="21"/>
          <w:szCs w:val="21"/>
        </w:rPr>
      </w:pPr>
      <w:r w:rsidRPr="00851F74">
        <w:rPr>
          <w:rFonts w:ascii="InfoOTText-Regular" w:hAnsi="InfoOTText-Regular"/>
          <w:sz w:val="21"/>
          <w:szCs w:val="21"/>
        </w:rPr>
        <w:t>Installations- und Fundamentpläne werden auf Anfrage zur Verfügung gestellt.</w:t>
      </w:r>
    </w:p>
    <w:p w:rsidR="00877897" w:rsidRPr="00B670FA" w:rsidRDefault="00877897" w:rsidP="00C20B7D">
      <w:pPr>
        <w:pStyle w:val="Eingercktfett"/>
        <w:rPr>
          <w:rFonts w:ascii="InfoOTText-Regular" w:hAnsi="InfoOTText-Regular"/>
          <w:sz w:val="21"/>
          <w:szCs w:val="21"/>
        </w:rPr>
      </w:pPr>
      <w:r w:rsidRPr="00B670FA">
        <w:rPr>
          <w:rFonts w:ascii="InfoOTText-Regular" w:hAnsi="InfoOTText-Regular"/>
          <w:sz w:val="21"/>
          <w:szCs w:val="21"/>
        </w:rPr>
        <w:t>Betriebsgewicht</w:t>
      </w:r>
    </w:p>
    <w:p w:rsidR="00340479" w:rsidRPr="00B670FA" w:rsidRDefault="00F573F8" w:rsidP="0093412F">
      <w:pPr>
        <w:pStyle w:val="Eingercktstandard"/>
        <w:rPr>
          <w:rFonts w:ascii="InfoOTText-Regular" w:hAnsi="InfoOTText-Regular"/>
          <w:sz w:val="21"/>
          <w:szCs w:val="21"/>
        </w:rPr>
      </w:pPr>
      <w:r w:rsidRPr="00B670FA">
        <w:rPr>
          <w:rFonts w:ascii="InfoOTText-Regular" w:hAnsi="InfoOTText-Regular"/>
          <w:sz w:val="21"/>
          <w:szCs w:val="21"/>
        </w:rPr>
        <w:t>81</w:t>
      </w:r>
      <w:r w:rsidR="00877897" w:rsidRPr="00B670FA">
        <w:rPr>
          <w:rFonts w:ascii="InfoOTText-Regular" w:hAnsi="InfoOTText-Regular"/>
          <w:sz w:val="21"/>
          <w:szCs w:val="21"/>
        </w:rPr>
        <w:t>0 kg</w:t>
      </w:r>
    </w:p>
    <w:p w:rsidR="00340479" w:rsidRPr="00B670FA" w:rsidRDefault="00A43A20" w:rsidP="00FD029D">
      <w:pPr>
        <w:pStyle w:val="berschrift2ohneNr"/>
        <w:spacing w:before="0"/>
        <w:rPr>
          <w:rFonts w:ascii="InfoOTText-Regular" w:hAnsi="InfoOTText-Regular"/>
        </w:rPr>
      </w:pPr>
      <w:r w:rsidRPr="00B670FA">
        <w:rPr>
          <w:rFonts w:ascii="InfoOTText-Regular" w:hAnsi="InfoOTText-Regular"/>
        </w:rPr>
        <w:br w:type="page"/>
      </w:r>
      <w:r w:rsidR="00340479" w:rsidRPr="00B670FA">
        <w:rPr>
          <w:rFonts w:ascii="InfoOTText-Regular" w:hAnsi="InfoOTText-Regular"/>
        </w:rPr>
        <w:lastRenderedPageBreak/>
        <w:t>Komponenten BHKW-Modul</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Allgemeine Beschreibung</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Das BHKW besteht im Wesentlichen aus einem Industrie-Gas-Otto-Motor, wassergekühltem Asynchrongenerator, Brennwert-Abgaswärmetauscher mit integriertem Oxidations-Katalysator, Ölvorratsbehälter mit automatischer Ölnachspeisung, Schall- und Wärmeschutzkapsel und einem Schaltschrank mit Mikroprozessorsteuerung und Bedieneinheit. Motor und Generator sind durch eine wartungsfreie und steckbare, elastische Metall-Kunststoffkupplung zum Ausgleich von Radial-, Axial- und Winkelversatz verbunden und auf einem Gestell schwingungsgedämpft gelagert.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Das Gestell ist allseitig von der Schallschutzkapsel getrennt und nur über flexible Leitungen verbunden. Wasser- und Gasverbindungen sind mit DIN-DVGW zugelassenen Schläuchen ausgeführt.</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Alle Anschlüsse sind durch die Montageplatte nach außen geführt. Der Schaltschrank ist auf der Montageplatte angeordnet. Alle Bedienelemente sind ohne Öffnen des Gehäuses erreichbar. Über ein menügeführtes LC-Display lassen sich alle Betriebs- und Zustandswerte ablesen und einstellen.</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Ausdehnungsgefäß, Überdruckventil, </w:t>
      </w:r>
      <w:proofErr w:type="spellStart"/>
      <w:r w:rsidRPr="00B670FA">
        <w:rPr>
          <w:rFonts w:ascii="InfoOTText-Regular" w:hAnsi="InfoOTText-Regular"/>
          <w:sz w:val="21"/>
          <w:szCs w:val="21"/>
        </w:rPr>
        <w:t>Befüllungs</w:t>
      </w:r>
      <w:proofErr w:type="spellEnd"/>
      <w:r w:rsidRPr="00B670FA">
        <w:rPr>
          <w:rFonts w:ascii="InfoOTText-Regular" w:hAnsi="InfoOTText-Regular"/>
          <w:sz w:val="21"/>
          <w:szCs w:val="21"/>
        </w:rPr>
        <w:t>-, Entleerungs- und Entlüftungsarmaturen sind außen am Modul angebracht und ohne Öffnen des Gehäuses bedienbar.</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Gasmotor</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Wassergekühlter 4-Zylinder Otto-Reihenmotor, ausgelegt als </w:t>
      </w:r>
      <w:proofErr w:type="spellStart"/>
      <w:r w:rsidRPr="00B670FA">
        <w:rPr>
          <w:rFonts w:ascii="InfoOTText-Regular" w:hAnsi="InfoOTText-Regular"/>
          <w:sz w:val="21"/>
          <w:szCs w:val="21"/>
        </w:rPr>
        <w:t>Stationärmotor</w:t>
      </w:r>
      <w:proofErr w:type="spellEnd"/>
      <w:r w:rsidRPr="00B670FA">
        <w:rPr>
          <w:rFonts w:ascii="InfoOTText-Regular" w:hAnsi="InfoOTText-Regular"/>
          <w:sz w:val="21"/>
          <w:szCs w:val="21"/>
        </w:rPr>
        <w:t xml:space="preserve"> für Dauerbetrieb. Ausgerüstet mit mikroprozessorgesteuerter Zündung zur optimalen Anpassung von Zündzeitpunkt und Zündenergie auf Gasqualität (Methanzahl) und Betriebsfall. Standzeit der Zündkerzen durch angepasste Zündenergie &gt; 3000 h.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Ölstandüberwachung durch min./max. Kontakt an der Ölwanne, automatischer Ölnachspeisung durch Hubkolbenpumpe aus 18 l Vorratsbehälter, elektronische Wasserdruck- Öldruck- und Ölverbrauchskontrolle.</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Elektrische Kühlwasserpumpe zur Motorwassertemperaturregelung, Temperaturüberwachung von Motorwasser Ein- und Ausgang, Primärkreis-VL, Heizungswasser-VL und -RL, Motoröl, Abgastemperatur vor und hinter dem Katalysator sowie hinter dem Abgaswärmetauscher.</w:t>
      </w:r>
    </w:p>
    <w:p w:rsidR="00340479" w:rsidRPr="00B670FA" w:rsidRDefault="00064CF8" w:rsidP="0093412F">
      <w:pPr>
        <w:pStyle w:val="Eingercktstandard"/>
        <w:rPr>
          <w:rFonts w:ascii="InfoOTText-Regular" w:hAnsi="InfoOTText-Regular"/>
          <w:sz w:val="21"/>
          <w:szCs w:val="21"/>
        </w:rPr>
      </w:pPr>
      <w:r w:rsidRPr="00B670FA">
        <w:rPr>
          <w:rFonts w:ascii="InfoOTText-Regular" w:hAnsi="InfoOTText-Regular"/>
          <w:sz w:val="21"/>
          <w:szCs w:val="21"/>
        </w:rPr>
        <w:t>E</w:t>
      </w:r>
      <w:r w:rsidR="00340479" w:rsidRPr="00B670FA">
        <w:rPr>
          <w:rFonts w:ascii="InfoOTText-Regular" w:hAnsi="InfoOTText-Regular"/>
          <w:sz w:val="21"/>
          <w:szCs w:val="21"/>
        </w:rPr>
        <w:t>ffektiver Wirkungsgrad:</w:t>
      </w:r>
      <w:r w:rsidR="00340479" w:rsidRPr="00B670FA">
        <w:rPr>
          <w:rFonts w:ascii="InfoOTText-Regular" w:hAnsi="InfoOTText-Regular"/>
          <w:sz w:val="21"/>
          <w:szCs w:val="21"/>
        </w:rPr>
        <w:tab/>
      </w:r>
      <w:r w:rsidR="00340479" w:rsidRPr="00B670FA">
        <w:rPr>
          <w:rFonts w:ascii="InfoOTText-Regular" w:hAnsi="InfoOTText-Regular"/>
          <w:sz w:val="21"/>
          <w:szCs w:val="21"/>
        </w:rPr>
        <w:sym w:font="Symbol" w:char="F0B3"/>
      </w:r>
      <w:r w:rsidR="00340479" w:rsidRPr="00B670FA">
        <w:rPr>
          <w:rFonts w:ascii="InfoOTText-Regular" w:hAnsi="InfoOTText-Regular"/>
          <w:sz w:val="21"/>
          <w:szCs w:val="21"/>
        </w:rPr>
        <w:t xml:space="preserve"> 34,2 %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Hubraum:</w:t>
      </w:r>
      <w:r w:rsidRPr="00B670FA">
        <w:rPr>
          <w:rFonts w:ascii="InfoOTText-Regular" w:hAnsi="InfoOTText-Regular"/>
          <w:sz w:val="21"/>
          <w:szCs w:val="21"/>
        </w:rPr>
        <w:tab/>
        <w:t>2.261 cm</w:t>
      </w:r>
      <w:r w:rsidR="00E7549F" w:rsidRPr="00B670FA">
        <w:rPr>
          <w:rFonts w:ascii="InfoOTText-Regular" w:hAnsi="InfoOTText-Regular"/>
          <w:sz w:val="21"/>
          <w:szCs w:val="21"/>
          <w:vertAlign w:val="superscript"/>
        </w:rPr>
        <w:t xml:space="preserve">3 </w:t>
      </w:r>
      <w:r w:rsidR="00E7549F" w:rsidRPr="00B670FA">
        <w:rPr>
          <w:rFonts w:ascii="InfoOTText-Regular" w:hAnsi="InfoOTText-Regular"/>
          <w:sz w:val="21"/>
          <w:szCs w:val="21"/>
        </w:rPr>
        <w:t>oder 2.489 cm</w:t>
      </w:r>
      <w:r w:rsidR="00E7549F" w:rsidRPr="00B670FA">
        <w:rPr>
          <w:rFonts w:ascii="InfoOTText-Regular" w:hAnsi="InfoOTText-Regular"/>
          <w:sz w:val="21"/>
          <w:szCs w:val="21"/>
          <w:vertAlign w:val="superscript"/>
        </w:rPr>
        <w:t>3</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Verdichtung:</w:t>
      </w:r>
      <w:r w:rsidRPr="00B670FA">
        <w:rPr>
          <w:rFonts w:ascii="InfoOTText-Regular" w:hAnsi="InfoOTText-Regular"/>
          <w:sz w:val="21"/>
          <w:szCs w:val="21"/>
        </w:rPr>
        <w:tab/>
        <w:t>9,7 : 1</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Schmierölverbrauch:</w:t>
      </w:r>
      <w:r w:rsidRPr="00B670FA">
        <w:rPr>
          <w:rFonts w:ascii="InfoOTText-Regular" w:hAnsi="InfoOTText-Regular"/>
          <w:sz w:val="21"/>
          <w:szCs w:val="21"/>
        </w:rPr>
        <w:tab/>
      </w:r>
      <w:r w:rsidRPr="00B670FA">
        <w:rPr>
          <w:rFonts w:ascii="InfoOTText-Regular" w:hAnsi="InfoOTText-Regular"/>
          <w:sz w:val="21"/>
          <w:szCs w:val="21"/>
        </w:rPr>
        <w:sym w:font="Symbol" w:char="F0A3"/>
      </w:r>
      <w:r w:rsidRPr="00B670FA">
        <w:rPr>
          <w:rFonts w:ascii="InfoOTText-Regular" w:hAnsi="InfoOTText-Regular"/>
          <w:sz w:val="21"/>
          <w:szCs w:val="21"/>
        </w:rPr>
        <w:t xml:space="preserve"> 0,15 g/</w:t>
      </w:r>
      <w:proofErr w:type="spellStart"/>
      <w:r w:rsidRPr="00B670FA">
        <w:rPr>
          <w:rFonts w:ascii="InfoOTText-Regular" w:hAnsi="InfoOTText-Regular"/>
          <w:sz w:val="21"/>
          <w:szCs w:val="21"/>
        </w:rPr>
        <w:t>kWh</w:t>
      </w:r>
      <w:r w:rsidRPr="00B670FA">
        <w:rPr>
          <w:rFonts w:ascii="InfoOTText-Regular" w:hAnsi="InfoOTText-Regular"/>
          <w:sz w:val="21"/>
          <w:szCs w:val="21"/>
          <w:vertAlign w:val="subscript"/>
        </w:rPr>
        <w:t>el</w:t>
      </w:r>
      <w:proofErr w:type="spellEnd"/>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Generator</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Wassergekühlter vierpoliger Asynchrongenerator der Isolationsklasse F, beidseitig kugelgelagert. Ausführung nach DIN EN 60034. Starten des Asynchrongenerators in Sternschaltung und drehzahlabhängige Umschaltung in Dreieckschaltung bei 90 % der Nenndrehzahl.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Ausgestattet mit Generatorschutzschalter mit Überlastschutz und Kurzschlussschnellauslösung sowie elektronischer Überwachung der Wicklungstemperatur und Drehzahl.</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Wirkungsgrad:</w:t>
      </w:r>
      <w:r w:rsidRPr="00B670FA">
        <w:rPr>
          <w:rFonts w:ascii="InfoOTText-Regular" w:hAnsi="InfoOTText-Regular"/>
          <w:sz w:val="21"/>
          <w:szCs w:val="21"/>
        </w:rPr>
        <w:tab/>
      </w:r>
      <w:r w:rsidRPr="00B670FA">
        <w:rPr>
          <w:rFonts w:ascii="InfoOTText-Regular" w:hAnsi="InfoOTText-Regular"/>
          <w:sz w:val="21"/>
          <w:szCs w:val="21"/>
        </w:rPr>
        <w:sym w:font="Symbol" w:char="F0B3"/>
      </w:r>
      <w:r w:rsidRPr="00B670FA">
        <w:rPr>
          <w:rFonts w:ascii="InfoOTText-Regular" w:hAnsi="InfoOTText-Regular"/>
          <w:sz w:val="21"/>
          <w:szCs w:val="21"/>
        </w:rPr>
        <w:t xml:space="preserve"> 92,1 % bei max. 70° RL</w:t>
      </w:r>
    </w:p>
    <w:p w:rsidR="00340479" w:rsidRPr="00B670FA" w:rsidRDefault="00340479" w:rsidP="0093412F">
      <w:pPr>
        <w:pStyle w:val="Eingercktstandard"/>
        <w:rPr>
          <w:rFonts w:ascii="InfoOTText-Regular" w:hAnsi="InfoOTText-Regular"/>
          <w:sz w:val="21"/>
          <w:szCs w:val="21"/>
          <w:vertAlign w:val="superscript"/>
        </w:rPr>
      </w:pPr>
      <w:r w:rsidRPr="00B670FA">
        <w:rPr>
          <w:rFonts w:ascii="InfoOTText-Regular" w:hAnsi="InfoOTText-Regular"/>
          <w:sz w:val="21"/>
          <w:szCs w:val="21"/>
        </w:rPr>
        <w:t>Bemessungsdrehzahl:</w:t>
      </w:r>
      <w:r w:rsidRPr="00B670FA">
        <w:rPr>
          <w:rFonts w:ascii="InfoOTText-Regular" w:hAnsi="InfoOTText-Regular"/>
          <w:sz w:val="21"/>
          <w:szCs w:val="21"/>
        </w:rPr>
        <w:tab/>
        <w:t>1.538 min</w:t>
      </w:r>
      <w:r w:rsidRPr="00B670FA">
        <w:rPr>
          <w:rFonts w:ascii="InfoOTText-Regular" w:hAnsi="InfoOTText-Regular"/>
          <w:sz w:val="21"/>
          <w:szCs w:val="21"/>
          <w:vertAlign w:val="superscript"/>
        </w:rPr>
        <w:t>-1</w:t>
      </w:r>
    </w:p>
    <w:p w:rsidR="005D2F0C" w:rsidRPr="00B670FA" w:rsidRDefault="005D2F0C" w:rsidP="0093412F">
      <w:pPr>
        <w:pStyle w:val="Eingercktstandard"/>
        <w:rPr>
          <w:rFonts w:ascii="InfoOTText-Regular" w:hAnsi="InfoOTText-Regular"/>
          <w:sz w:val="21"/>
          <w:szCs w:val="21"/>
        </w:rPr>
      </w:pPr>
      <w:r w:rsidRPr="00B670FA">
        <w:rPr>
          <w:rFonts w:ascii="InfoOTText-Regular" w:hAnsi="InfoOTText-Regular"/>
          <w:sz w:val="21"/>
          <w:szCs w:val="21"/>
        </w:rPr>
        <w:t xml:space="preserve">cos </w:t>
      </w:r>
      <w:r w:rsidRPr="00B670FA">
        <w:rPr>
          <w:rFonts w:ascii="InfoOTText-Regular" w:hAnsi="InfoOTText-Regular"/>
          <w:sz w:val="21"/>
          <w:szCs w:val="21"/>
        </w:rPr>
        <w:sym w:font="Symbol" w:char="F06A"/>
      </w:r>
      <w:r w:rsidRPr="00B670FA">
        <w:rPr>
          <w:rFonts w:ascii="InfoOTText-Regular" w:hAnsi="InfoOTText-Regular"/>
          <w:sz w:val="21"/>
          <w:szCs w:val="21"/>
        </w:rPr>
        <w:t xml:space="preserve">: </w:t>
      </w:r>
      <w:r w:rsidRPr="00B670FA">
        <w:rPr>
          <w:rFonts w:ascii="InfoOTText-Regular" w:hAnsi="InfoOTText-Regular"/>
          <w:sz w:val="21"/>
          <w:szCs w:val="21"/>
        </w:rPr>
        <w:tab/>
        <w:t>0,77</w:t>
      </w:r>
    </w:p>
    <w:p w:rsidR="005D2F0C" w:rsidRPr="00B670FA" w:rsidRDefault="005D2F0C" w:rsidP="0093412F">
      <w:pPr>
        <w:pStyle w:val="Eingercktstandard"/>
        <w:rPr>
          <w:rFonts w:ascii="InfoOTText-Regular" w:hAnsi="InfoOTText-Regular"/>
          <w:sz w:val="21"/>
          <w:szCs w:val="21"/>
        </w:rPr>
      </w:pPr>
      <w:r w:rsidRPr="00B670FA">
        <w:rPr>
          <w:rFonts w:ascii="InfoOTText-Regular" w:hAnsi="InfoOTText-Regular"/>
          <w:sz w:val="21"/>
          <w:szCs w:val="21"/>
        </w:rPr>
        <w:t>Bemessungsstrom:</w:t>
      </w:r>
      <w:r w:rsidRPr="00B670FA">
        <w:rPr>
          <w:rFonts w:ascii="InfoOTText-Regular" w:hAnsi="InfoOTText-Regular"/>
          <w:sz w:val="21"/>
          <w:szCs w:val="21"/>
        </w:rPr>
        <w:tab/>
      </w:r>
      <w:r w:rsidR="00392957" w:rsidRPr="00B670FA">
        <w:rPr>
          <w:rFonts w:ascii="InfoOTText-Regular" w:hAnsi="InfoOTText-Regular"/>
          <w:sz w:val="21"/>
          <w:szCs w:val="21"/>
        </w:rPr>
        <w:t>30,0 A</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Schutzart:</w:t>
      </w:r>
      <w:r w:rsidRPr="00B670FA">
        <w:rPr>
          <w:rFonts w:ascii="InfoOTText-Regular" w:hAnsi="InfoOTText-Regular"/>
          <w:sz w:val="21"/>
          <w:szCs w:val="21"/>
        </w:rPr>
        <w:tab/>
        <w:t>IP54</w:t>
      </w:r>
    </w:p>
    <w:p w:rsidR="00340479" w:rsidRPr="00B670FA" w:rsidRDefault="00340479" w:rsidP="00C20B7D">
      <w:pPr>
        <w:pStyle w:val="Eingercktfett"/>
        <w:rPr>
          <w:rFonts w:ascii="InfoOTText-Regular" w:hAnsi="InfoOTText-Regular"/>
          <w:caps/>
          <w:sz w:val="21"/>
          <w:szCs w:val="21"/>
        </w:rPr>
      </w:pPr>
      <w:r w:rsidRPr="00B670FA">
        <w:rPr>
          <w:rFonts w:ascii="InfoOTText-Regular" w:hAnsi="InfoOTText-Regular"/>
          <w:sz w:val="21"/>
          <w:szCs w:val="21"/>
        </w:rPr>
        <w:t>Katalysator / Abgasreinigung</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Geregelter </w:t>
      </w:r>
      <w:r w:rsidR="00025FB1" w:rsidRPr="00B670FA">
        <w:rPr>
          <w:rFonts w:ascii="InfoOTText-Regular" w:hAnsi="InfoOTText-Regular"/>
          <w:sz w:val="21"/>
          <w:szCs w:val="21"/>
        </w:rPr>
        <w:t>Oxidations-</w:t>
      </w:r>
      <w:r w:rsidRPr="00B670FA">
        <w:rPr>
          <w:rFonts w:ascii="InfoOTText-Regular" w:hAnsi="InfoOTText-Regular"/>
          <w:sz w:val="21"/>
          <w:szCs w:val="21"/>
        </w:rPr>
        <w:t xml:space="preserve">Katalysator auf Metallträgerbasis im Abgaswärmetauscher integriert.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Beheizte Lambdasonde mittig im Abgasstrom angeordnet.</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Ein digitaler PID-Lambda-Regler ist in der Modulsteuerung integriert. Zur Funktionskontrolle und sicheren Einhaltung der Emissionsgrenzwerte im Dauerbetrieb werden die Abgastemperaturen vor und hinter dem Katalysator elektronisch überwacht.</w:t>
      </w:r>
    </w:p>
    <w:p w:rsidR="00B74E1F" w:rsidRPr="00B670FA" w:rsidRDefault="00340479" w:rsidP="00B74E1F">
      <w:pPr>
        <w:pStyle w:val="Eingercktfett"/>
        <w:rPr>
          <w:rFonts w:ascii="InfoOTText-Regular" w:hAnsi="InfoOTText-Regular"/>
          <w:sz w:val="21"/>
          <w:szCs w:val="21"/>
        </w:rPr>
      </w:pPr>
      <w:r w:rsidRPr="00B670FA">
        <w:rPr>
          <w:rFonts w:ascii="InfoOTText-Regular" w:hAnsi="InfoOTText-Regular"/>
          <w:sz w:val="21"/>
          <w:szCs w:val="21"/>
        </w:rPr>
        <w:br w:type="page"/>
      </w:r>
      <w:r w:rsidR="00B74E1F" w:rsidRPr="00B670FA">
        <w:rPr>
          <w:rFonts w:ascii="InfoOTText-Regular" w:hAnsi="InfoOTText-Regular"/>
          <w:sz w:val="21"/>
          <w:szCs w:val="21"/>
        </w:rPr>
        <w:lastRenderedPageBreak/>
        <w:t>Gasstrecke / Gassicherheit</w:t>
      </w:r>
    </w:p>
    <w:p w:rsidR="00B74E1F" w:rsidRPr="00B670FA" w:rsidRDefault="00B74E1F" w:rsidP="00B74E1F">
      <w:pPr>
        <w:pStyle w:val="Eingercktstandard"/>
        <w:rPr>
          <w:rFonts w:ascii="InfoOTText-Regular" w:hAnsi="InfoOTText-Regular"/>
          <w:sz w:val="21"/>
          <w:szCs w:val="21"/>
        </w:rPr>
      </w:pPr>
      <w:r w:rsidRPr="00B670FA">
        <w:rPr>
          <w:rFonts w:ascii="InfoOTText-Regular" w:hAnsi="InfoOTText-Regular"/>
          <w:sz w:val="21"/>
          <w:szCs w:val="21"/>
        </w:rPr>
        <w:t xml:space="preserve">Auf der Montageplatte angebrachte Gasregel- und Sicherheitsstrecke nach DIN-DVGW, zugelassen gemäß DVGW-Arbeitsblatt 260, bestehend aus Gasfilter, Gasdruckwächter, zwei Gasmagnetventilen mit integriertem Nulldruckregler, </w:t>
      </w:r>
      <w:proofErr w:type="spellStart"/>
      <w:r w:rsidRPr="00B670FA">
        <w:rPr>
          <w:rFonts w:ascii="InfoOTText-Regular" w:hAnsi="InfoOTText-Regular"/>
          <w:sz w:val="21"/>
          <w:szCs w:val="21"/>
        </w:rPr>
        <w:t>Venturimischer</w:t>
      </w:r>
      <w:proofErr w:type="spellEnd"/>
      <w:r w:rsidRPr="00B670FA">
        <w:rPr>
          <w:rFonts w:ascii="InfoOTText-Regular" w:hAnsi="InfoOTText-Regular"/>
          <w:sz w:val="21"/>
          <w:szCs w:val="21"/>
        </w:rPr>
        <w:t xml:space="preserve"> mit elektronischem Gasmengenregulierventil und Drosselklappe. Abwechselnde Funktionskontrolle der Gasmagnetventile beim Abschalten des BHKW. Spülung der Ansaug-/Abgasleitungen beim Ein- bzw. Ausschalten. Ansaugkrümmer ausgestattet mit Flammenrückschlagventil. Anschlussmöglichkeit für externen Gassensor (Zubehör) zur Raumluftüberwachung.</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 xml:space="preserve">Abgaswärmetauscher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Brennwertfähiger, korrosionsbeständiger Abgaswärmetauscher aus Al-Si-Guss zur Auskopplung der im Abgas enthaltenen Wärme, ausgestattet mit großem Revisionsdeckel zur wartungsfreundlichen Reinigung (rostfreier Stahl, Werkst.-Nr.:1.4571) und Sicherheitstemperaturbegrenzer (STB, Auslösung bei 100 °C).</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Plattenwärmetauscher</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Kupfergelöteter Plattenwärmetauscher (rostfreier Stahl, Werkst.-Nr.:1.4401) zur Auskopplung der Abwärme des Motors und des Abgassammelrohres (Primärkreislauf).</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Ansaugschalldämpfer</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Die Umgebungsluft wird durch den Ansaugschalldämpfer in den Gasmischer gesaugt. Anschluss am Gasmischer DN50.</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Abgasschalldämpfer</w:t>
      </w:r>
    </w:p>
    <w:p w:rsidR="00064CF8" w:rsidRPr="00B670FA" w:rsidRDefault="00064CF8" w:rsidP="00064CF8">
      <w:pPr>
        <w:pStyle w:val="Eingercktstandard"/>
        <w:rPr>
          <w:rFonts w:ascii="InfoOTText-Regular" w:hAnsi="InfoOTText-Regular"/>
          <w:sz w:val="21"/>
          <w:szCs w:val="21"/>
        </w:rPr>
      </w:pPr>
      <w:r w:rsidRPr="00B670FA">
        <w:rPr>
          <w:rFonts w:ascii="InfoOTText-Regular" w:hAnsi="InfoOTText-Regular"/>
          <w:sz w:val="21"/>
          <w:szCs w:val="21"/>
        </w:rPr>
        <w:t>Aufeinander abgestimmtes System aus Reflexionsschalldämpfer im Modulgehäuse sowie Resonator-Schalldämpfer und Absorptions-Schalldämpfer außerhalb des Gehäuses. Die Schalldämpfer bestehen aus Kunststoff (PPs) der Brandklasse B1, zugelassen bis 120 °C.</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t>Schallschutzkapsel</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Stabile 80 mm starke, thermoakustische Vollkapselung zur Wärme- und Schallisolierung, bestehend aus fest montierter Rückwand und Montageplatte, drei ohne Werkzeug abnehmbaren Seitenteilen, einer Deckelplatte und </w:t>
      </w:r>
      <w:r w:rsidR="00064CF8" w:rsidRPr="00B670FA">
        <w:rPr>
          <w:rFonts w:ascii="InfoOTText-Regular" w:hAnsi="InfoOTText-Regular"/>
          <w:sz w:val="21"/>
          <w:szCs w:val="21"/>
        </w:rPr>
        <w:t>zwei</w:t>
      </w:r>
      <w:r w:rsidRPr="00B670FA">
        <w:rPr>
          <w:rFonts w:ascii="InfoOTText-Regular" w:hAnsi="InfoOTText-Regular"/>
          <w:sz w:val="21"/>
          <w:szCs w:val="21"/>
        </w:rPr>
        <w:t xml:space="preserve"> Gasdruckfedern zum Öffnen der Deckelplatte sowie aller Beschläge und Scharniere.</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Die Elemente sind aus 1,5 mm </w:t>
      </w:r>
      <w:r w:rsidR="00064CF8" w:rsidRPr="00B670FA">
        <w:rPr>
          <w:rFonts w:ascii="InfoOTText-Regular" w:hAnsi="InfoOTText-Regular"/>
          <w:sz w:val="21"/>
          <w:szCs w:val="21"/>
        </w:rPr>
        <w:t xml:space="preserve">bandverzinktem Stahlblech, min. </w:t>
      </w:r>
      <w:r w:rsidRPr="00B670FA">
        <w:rPr>
          <w:rFonts w:ascii="InfoOTText-Regular" w:hAnsi="InfoOTText-Regular"/>
          <w:sz w:val="21"/>
          <w:szCs w:val="21"/>
        </w:rPr>
        <w:t>275</w:t>
      </w:r>
      <w:r w:rsidR="00064CF8" w:rsidRPr="00B670FA">
        <w:rPr>
          <w:rFonts w:ascii="InfoOTText-Regular" w:hAnsi="InfoOTText-Regular"/>
          <w:sz w:val="21"/>
          <w:szCs w:val="21"/>
        </w:rPr>
        <w:t xml:space="preserve"> </w:t>
      </w:r>
      <w:r w:rsidRPr="00B670FA">
        <w:rPr>
          <w:rFonts w:ascii="InfoOTText-Regular" w:hAnsi="InfoOTText-Regular"/>
          <w:sz w:val="21"/>
          <w:szCs w:val="21"/>
        </w:rPr>
        <w:t>g/m2 beidseitig gemäß DVV, innenseitig entdröhnt, schallabsorbierende Mineralwollauskleidung KI &gt; 40, Innenabdeckung aus verzinktem Lochblech mit Glas-Seidengewebeabdeckung als Rieselschutz, 70</w:t>
      </w:r>
      <w:r w:rsidR="00064CF8" w:rsidRPr="00B670FA">
        <w:rPr>
          <w:rFonts w:ascii="InfoOTText-Regular" w:hAnsi="InfoOTText-Regular"/>
          <w:sz w:val="21"/>
          <w:szCs w:val="21"/>
        </w:rPr>
        <w:t xml:space="preserve"> </w:t>
      </w:r>
      <w:r w:rsidR="0036322A" w:rsidRPr="00B670FA">
        <w:rPr>
          <w:rFonts w:ascii="InfoOTText-Regular" w:hAnsi="InfoOTText-Regular"/>
          <w:sz w:val="21"/>
          <w:szCs w:val="21"/>
        </w:rPr>
        <w:t></w:t>
      </w:r>
      <w:r w:rsidRPr="00B670FA">
        <w:rPr>
          <w:rFonts w:ascii="InfoOTText-Regular" w:hAnsi="InfoOTText-Regular"/>
          <w:sz w:val="21"/>
          <w:szCs w:val="21"/>
        </w:rPr>
        <w:t>m Pulverbeschichtung RAL 5021 wasserblau.</w:t>
      </w:r>
    </w:p>
    <w:p w:rsidR="00340479" w:rsidRPr="00B670FA" w:rsidRDefault="00340479" w:rsidP="00C20B7D">
      <w:pPr>
        <w:pStyle w:val="Eingercktfett"/>
        <w:rPr>
          <w:rFonts w:ascii="InfoOTText-Regular" w:hAnsi="InfoOTText-Regular"/>
          <w:caps/>
          <w:sz w:val="21"/>
          <w:szCs w:val="21"/>
        </w:rPr>
      </w:pPr>
      <w:r w:rsidRPr="00B670FA">
        <w:rPr>
          <w:rFonts w:ascii="InfoOTText-Regular" w:hAnsi="InfoOTText-Regular"/>
          <w:sz w:val="21"/>
          <w:szCs w:val="21"/>
        </w:rPr>
        <w:t>NA-Schutz,</w:t>
      </w:r>
      <w:r w:rsidRPr="00B670FA">
        <w:rPr>
          <w:rFonts w:ascii="InfoOTText-Regular" w:hAnsi="InfoOTText-Regular"/>
          <w:caps/>
          <w:sz w:val="21"/>
          <w:szCs w:val="21"/>
        </w:rPr>
        <w:t xml:space="preserve"> </w:t>
      </w:r>
      <w:r w:rsidRPr="00B670FA">
        <w:rPr>
          <w:rFonts w:ascii="InfoOTText-Regular" w:hAnsi="InfoOTText-Regular"/>
          <w:sz w:val="21"/>
          <w:szCs w:val="21"/>
        </w:rPr>
        <w:t>Leistungsüberwachung,</w:t>
      </w:r>
      <w:r w:rsidRPr="00B670FA">
        <w:rPr>
          <w:rFonts w:ascii="InfoOTText-Regular" w:hAnsi="InfoOTText-Regular"/>
          <w:caps/>
          <w:sz w:val="21"/>
          <w:szCs w:val="21"/>
        </w:rPr>
        <w:t xml:space="preserve"> </w:t>
      </w:r>
      <w:r w:rsidRPr="00B670FA">
        <w:rPr>
          <w:rFonts w:ascii="InfoOTText-Regular" w:hAnsi="InfoOTText-Regular"/>
          <w:sz w:val="21"/>
          <w:szCs w:val="21"/>
        </w:rPr>
        <w:t>Leistungsregelung</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Die Schutzeinrichtungen des Generators sind nach den Bestimmungen des VDE, den technischen Anschlussbedingungen an das Niederspannungsnetz (TAB) und der VDE-AR-N 4105 ausgeführt.</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Elektronische Überwachun</w:t>
      </w:r>
      <w:r w:rsidR="00064CF8" w:rsidRPr="00B670FA">
        <w:rPr>
          <w:rFonts w:ascii="InfoOTText-Regular" w:hAnsi="InfoOTText-Regular"/>
          <w:sz w:val="21"/>
          <w:szCs w:val="21"/>
        </w:rPr>
        <w:t xml:space="preserve">g der drei Netzspannungen (min. 200 V, max. 250 </w:t>
      </w:r>
      <w:r w:rsidRPr="00B670FA">
        <w:rPr>
          <w:rFonts w:ascii="InfoOTText-Regular" w:hAnsi="InfoOTText-Regular"/>
          <w:sz w:val="21"/>
          <w:szCs w:val="21"/>
        </w:rPr>
        <w:t>V), Netzfrequenz (min.</w:t>
      </w:r>
      <w:r w:rsidR="00064CF8" w:rsidRPr="00B670FA">
        <w:rPr>
          <w:rFonts w:ascii="InfoOTText-Regular" w:hAnsi="InfoOTText-Regular"/>
          <w:sz w:val="21"/>
          <w:szCs w:val="21"/>
        </w:rPr>
        <w:t xml:space="preserve"> 49,7 Hz, max. 50,3 </w:t>
      </w:r>
      <w:r w:rsidRPr="00B670FA">
        <w:rPr>
          <w:rFonts w:ascii="InfoOTText-Regular" w:hAnsi="InfoOTText-Regular"/>
          <w:sz w:val="21"/>
          <w:szCs w:val="21"/>
        </w:rPr>
        <w:t xml:space="preserve">Hz), Netzasymmetrie, cos </w:t>
      </w:r>
      <w:r w:rsidRPr="00B670FA">
        <w:rPr>
          <w:rFonts w:ascii="InfoOTText-Regular" w:hAnsi="InfoOTText-Regular"/>
          <w:sz w:val="21"/>
          <w:szCs w:val="21"/>
        </w:rPr>
        <w:sym w:font="Symbol" w:char="F06A"/>
      </w:r>
      <w:r w:rsidRPr="00B670FA">
        <w:rPr>
          <w:rFonts w:ascii="InfoOTText-Regular" w:hAnsi="InfoOTText-Regular"/>
          <w:sz w:val="21"/>
          <w:szCs w:val="21"/>
        </w:rPr>
        <w:t xml:space="preserve"> und der drei Generatorströme. Zusätzlich wird die Gleichmäßigkeit der Leistungsabgabe („P-unrund“) überwacht, um einen Ausfall von Zündkerzen und ggf. Ventilverschleiß sicher zu erkennen: Automatische Warnmeldung bei erhöhtem P-unrund, Störabschaltung bei Überschreiten des Grenzwertes.</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Die Funktionskontrolle des NA-Schutzes kann sowohl über die integrierte Simulation als auch über Prüfklemmleiste erfolgen.</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Leistungsregelung über digitalen PID-Regler, Ansteuerung der Drosselklappe über positionspräzisen Schrittmotor.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Start des BHKW mit kleinster elektrischer Leistung, Regelung auf extern oder intern vorgegebenen Sollwert nach Ablauf der parametrierbaren Warmlaufphase.</w:t>
      </w:r>
    </w:p>
    <w:p w:rsidR="00340479" w:rsidRPr="00B670FA" w:rsidRDefault="00340479" w:rsidP="00C20B7D">
      <w:pPr>
        <w:pStyle w:val="Eingercktfett"/>
        <w:rPr>
          <w:rFonts w:ascii="InfoOTText-Regular" w:hAnsi="InfoOTText-Regular"/>
          <w:sz w:val="21"/>
          <w:szCs w:val="21"/>
        </w:rPr>
      </w:pPr>
      <w:r w:rsidRPr="00B670FA">
        <w:rPr>
          <w:rFonts w:ascii="InfoOTText-Regular" w:hAnsi="InfoOTText-Regular"/>
          <w:sz w:val="21"/>
          <w:szCs w:val="21"/>
        </w:rPr>
        <w:br w:type="page"/>
      </w:r>
      <w:r w:rsidRPr="00B670FA">
        <w:rPr>
          <w:rFonts w:ascii="InfoOTText-Regular" w:hAnsi="InfoOTText-Regular"/>
          <w:sz w:val="21"/>
          <w:szCs w:val="21"/>
        </w:rPr>
        <w:lastRenderedPageBreak/>
        <w:t>Modulsteuerung</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Der auf der Montageplatte montierte Schaltschrank ist mit Rechnereinheit, Leistungsplatine, Generatorschützen, Prüfklemmen sowie Relais und Sicherungsautomaten ausgerüstet.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Das LC-Display zur Anzeige aller Bedienungs- und Betriebszustände, die Menütasten, die Betriebszustand-LED sowie ein Hauptschalter und ein Betriebsschalter befinden sich in der Schaltschranktür und können ohne Öffnen des Gehäuses bedient werden.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Die Modulsteuerung übernimmt alle Schalt-, Steuerungs- und Regelungsfunktionen für den vollautomatischen Betrieb des Moduls. Das laufende Programm wird mittels internem und externem </w:t>
      </w:r>
      <w:proofErr w:type="spellStart"/>
      <w:r w:rsidRPr="00B670FA">
        <w:rPr>
          <w:rFonts w:ascii="InfoOTText-Regular" w:hAnsi="InfoOTText-Regular"/>
          <w:sz w:val="21"/>
          <w:szCs w:val="21"/>
        </w:rPr>
        <w:t>Watchdog</w:t>
      </w:r>
      <w:proofErr w:type="spellEnd"/>
      <w:r w:rsidRPr="00B670FA">
        <w:rPr>
          <w:rFonts w:ascii="InfoOTText-Regular" w:hAnsi="InfoOTText-Regular"/>
          <w:sz w:val="21"/>
          <w:szCs w:val="21"/>
        </w:rPr>
        <w:t xml:space="preserve"> überwacht.</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Serienmäßig integriertes Softwaremodul zu</w:t>
      </w:r>
      <w:r w:rsidR="001927D8" w:rsidRPr="00B670FA">
        <w:rPr>
          <w:rFonts w:ascii="InfoOTText-Regular" w:hAnsi="InfoOTText-Regular"/>
          <w:sz w:val="21"/>
          <w:szCs w:val="21"/>
        </w:rPr>
        <w:t>m pufferspeichergeführten BHKW-Betrieb.</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Über ein Fernüberwachungsmodul (Zubehör) kann die Steuerung komplett fernbedient werden und automatisch Warn- und Störmeldungen übermitteln.</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Herstellereigene</w:t>
      </w:r>
      <w:r w:rsidR="00B221A2" w:rsidRPr="00B670FA">
        <w:rPr>
          <w:rFonts w:ascii="InfoOTText-Regular" w:hAnsi="InfoOTText-Regular"/>
          <w:sz w:val="21"/>
          <w:szCs w:val="21"/>
        </w:rPr>
        <w:t>s</w:t>
      </w:r>
      <w:r w:rsidRPr="00B670FA">
        <w:rPr>
          <w:rFonts w:ascii="InfoOTText-Regular" w:hAnsi="InfoOTText-Regular"/>
          <w:sz w:val="21"/>
          <w:szCs w:val="21"/>
        </w:rPr>
        <w:t xml:space="preserve"> </w:t>
      </w:r>
      <w:proofErr w:type="spellStart"/>
      <w:r w:rsidR="00B221A2" w:rsidRPr="00B670FA">
        <w:rPr>
          <w:rFonts w:ascii="InfoOTText-Regular" w:hAnsi="InfoOTText-Regular"/>
          <w:sz w:val="21"/>
          <w:szCs w:val="21"/>
        </w:rPr>
        <w:t>Webgate</w:t>
      </w:r>
      <w:proofErr w:type="spellEnd"/>
      <w:r w:rsidR="00B221A2" w:rsidRPr="00B670FA">
        <w:rPr>
          <w:rFonts w:ascii="InfoOTText-Regular" w:hAnsi="InfoOTText-Regular"/>
          <w:sz w:val="21"/>
          <w:szCs w:val="21"/>
        </w:rPr>
        <w:t xml:space="preserve"> und Webcontrol</w:t>
      </w:r>
      <w:r w:rsidRPr="00B670FA">
        <w:rPr>
          <w:rFonts w:ascii="InfoOTText-Regular" w:hAnsi="InfoOTText-Regular"/>
          <w:sz w:val="21"/>
          <w:szCs w:val="21"/>
        </w:rPr>
        <w:t xml:space="preserve"> als Service für Betreiber eines Mephisto BHKW. Aktuelle Daten des BHKW</w:t>
      </w:r>
      <w:r w:rsidR="00F33A45" w:rsidRPr="00B670FA">
        <w:rPr>
          <w:rFonts w:ascii="InfoOTText-Regular" w:hAnsi="InfoOTText-Regular"/>
          <w:sz w:val="21"/>
          <w:szCs w:val="21"/>
        </w:rPr>
        <w:t>,</w:t>
      </w:r>
      <w:r w:rsidRPr="00B670FA">
        <w:rPr>
          <w:rFonts w:ascii="InfoOTText-Regular" w:hAnsi="InfoOTText-Regular"/>
          <w:sz w:val="21"/>
          <w:szCs w:val="21"/>
        </w:rPr>
        <w:t xml:space="preserve"> wie </w:t>
      </w:r>
      <w:r w:rsidR="00051193" w:rsidRPr="00B670FA">
        <w:rPr>
          <w:rFonts w:ascii="InfoOTText-Regular" w:hAnsi="InfoOTText-Regular"/>
          <w:sz w:val="21"/>
          <w:szCs w:val="21"/>
        </w:rPr>
        <w:t>z. B.</w:t>
      </w:r>
      <w:r w:rsidRPr="00B670FA">
        <w:rPr>
          <w:rFonts w:ascii="InfoOTText-Regular" w:hAnsi="InfoOTText-Regular"/>
          <w:sz w:val="21"/>
          <w:szCs w:val="21"/>
        </w:rPr>
        <w:t xml:space="preserve"> Betriebsstunden oder erzeugte elektrische Arbeit</w:t>
      </w:r>
      <w:r w:rsidR="00F33A45" w:rsidRPr="00B670FA">
        <w:rPr>
          <w:rFonts w:ascii="InfoOTText-Regular" w:hAnsi="InfoOTText-Regular"/>
          <w:sz w:val="21"/>
          <w:szCs w:val="21"/>
        </w:rPr>
        <w:t>,</w:t>
      </w:r>
      <w:r w:rsidRPr="00B670FA">
        <w:rPr>
          <w:rFonts w:ascii="InfoOTText-Regular" w:hAnsi="InfoOTText-Regular"/>
          <w:sz w:val="21"/>
          <w:szCs w:val="21"/>
        </w:rPr>
        <w:t xml:space="preserve"> können über das Internet abgerufen werden.</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Die Steuerung kann mit verschiedenen Schnittstellen zur Kommunikation mit übergeordneten DDC-Steuerungen ausgerüstet werden:</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b/>
          <w:bCs/>
          <w:sz w:val="21"/>
          <w:szCs w:val="21"/>
        </w:rPr>
        <w:t>Mikrocontroller:</w:t>
      </w:r>
      <w:r w:rsidRPr="00B670FA">
        <w:rPr>
          <w:rFonts w:ascii="InfoOTText-Regular" w:hAnsi="InfoOTText-Regular"/>
          <w:sz w:val="21"/>
          <w:szCs w:val="21"/>
        </w:rPr>
        <w:t xml:space="preserve"> </w:t>
      </w:r>
      <w:r w:rsidR="00025FB1" w:rsidRPr="00B670FA">
        <w:rPr>
          <w:rFonts w:ascii="InfoOTText-Regular" w:hAnsi="InfoOTText-Regular"/>
          <w:sz w:val="21"/>
          <w:szCs w:val="21"/>
        </w:rPr>
        <w:tab/>
      </w:r>
      <w:r w:rsidRPr="00B670FA">
        <w:rPr>
          <w:rFonts w:ascii="InfoOTText-Regular" w:hAnsi="InfoOTText-Regular"/>
          <w:sz w:val="21"/>
          <w:szCs w:val="21"/>
        </w:rPr>
        <w:t>MPC555, 32-bit Power-PC mit FPU</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b/>
          <w:bCs/>
          <w:sz w:val="21"/>
          <w:szCs w:val="21"/>
        </w:rPr>
        <w:t>Analoge Eingänge</w:t>
      </w:r>
      <w:r w:rsidRPr="00B670FA">
        <w:rPr>
          <w:rFonts w:ascii="InfoOTText-Regular" w:hAnsi="InfoOTText-Regular"/>
          <w:sz w:val="21"/>
          <w:szCs w:val="21"/>
        </w:rPr>
        <w:t xml:space="preserve">: </w:t>
      </w:r>
      <w:r w:rsidRPr="00B670FA">
        <w:rPr>
          <w:rFonts w:ascii="InfoOTText-Regular" w:hAnsi="InfoOTText-Regular"/>
          <w:sz w:val="21"/>
          <w:szCs w:val="21"/>
        </w:rPr>
        <w:tab/>
        <w:t xml:space="preserve">32 (10 </w:t>
      </w:r>
      <w:proofErr w:type="spellStart"/>
      <w:r w:rsidRPr="00B670FA">
        <w:rPr>
          <w:rFonts w:ascii="InfoOTText-Regular" w:hAnsi="InfoOTText-Regular"/>
          <w:sz w:val="21"/>
          <w:szCs w:val="21"/>
        </w:rPr>
        <w:t>bit</w:t>
      </w:r>
      <w:proofErr w:type="spellEnd"/>
      <w:r w:rsidRPr="00B670FA">
        <w:rPr>
          <w:rFonts w:ascii="InfoOTText-Regular" w:hAnsi="InfoOTText-Regular"/>
          <w:sz w:val="21"/>
          <w:szCs w:val="21"/>
        </w:rPr>
        <w:t xml:space="preserve"> Auflösung)</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Digitale Eingänge: </w:t>
      </w:r>
      <w:r w:rsidRPr="00B670FA">
        <w:rPr>
          <w:rFonts w:ascii="InfoOTText-Regular" w:hAnsi="InfoOTText-Regular"/>
          <w:sz w:val="21"/>
          <w:szCs w:val="21"/>
        </w:rPr>
        <w:tab/>
        <w:t>32</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Digitale Ausgänge: </w:t>
      </w:r>
      <w:r w:rsidRPr="00B670FA">
        <w:rPr>
          <w:rFonts w:ascii="InfoOTText-Regular" w:hAnsi="InfoOTText-Regular"/>
          <w:sz w:val="21"/>
          <w:szCs w:val="21"/>
        </w:rPr>
        <w:tab/>
        <w:t xml:space="preserve">32 </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sz w:val="21"/>
          <w:szCs w:val="21"/>
        </w:rPr>
        <w:t xml:space="preserve">Analoge Ausgänge: </w:t>
      </w:r>
      <w:r w:rsidRPr="00B670FA">
        <w:rPr>
          <w:rFonts w:ascii="InfoOTText-Regular" w:hAnsi="InfoOTText-Regular"/>
          <w:sz w:val="21"/>
          <w:szCs w:val="21"/>
        </w:rPr>
        <w:tab/>
        <w:t>8 (0..20 mA)</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b/>
          <w:bCs/>
          <w:sz w:val="21"/>
          <w:szCs w:val="21"/>
        </w:rPr>
        <w:t>Anzeige</w:t>
      </w:r>
      <w:r w:rsidRPr="00B670FA">
        <w:rPr>
          <w:rFonts w:ascii="InfoOTText-Regular" w:hAnsi="InfoOTText-Regular"/>
          <w:sz w:val="21"/>
          <w:szCs w:val="21"/>
        </w:rPr>
        <w:t xml:space="preserve">: </w:t>
      </w:r>
      <w:r w:rsidR="00B670FA" w:rsidRPr="00B670FA">
        <w:rPr>
          <w:rFonts w:ascii="InfoOTText-Regular" w:hAnsi="InfoOTText-Regular"/>
          <w:sz w:val="21"/>
          <w:szCs w:val="21"/>
        </w:rPr>
        <w:t>B</w:t>
      </w:r>
      <w:r w:rsidRPr="00B670FA">
        <w:rPr>
          <w:rFonts w:ascii="InfoOTText-Regular" w:hAnsi="InfoOTText-Regular"/>
          <w:sz w:val="21"/>
          <w:szCs w:val="21"/>
        </w:rPr>
        <w:t xml:space="preserve">eleuchtetes LC-Display; 40 Zeichen </w:t>
      </w:r>
      <w:r w:rsidRPr="00B670FA">
        <w:rPr>
          <w:rFonts w:ascii="InfoOTText-Regular" w:hAnsi="InfoOTText-Regular"/>
          <w:sz w:val="21"/>
          <w:szCs w:val="21"/>
        </w:rPr>
        <w:sym w:font="Symbol" w:char="F0B4"/>
      </w:r>
      <w:r w:rsidRPr="00B670FA">
        <w:rPr>
          <w:rFonts w:ascii="InfoOTText-Regular" w:hAnsi="InfoOTText-Regular"/>
          <w:sz w:val="21"/>
          <w:szCs w:val="21"/>
        </w:rPr>
        <w:t xml:space="preserve"> 16 Zeilen</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b/>
          <w:bCs/>
          <w:sz w:val="21"/>
          <w:szCs w:val="21"/>
        </w:rPr>
        <w:t>Speicher</w:t>
      </w:r>
      <w:r w:rsidRPr="00B670FA">
        <w:rPr>
          <w:rFonts w:ascii="InfoOTText-Regular" w:hAnsi="InfoOTText-Regular"/>
          <w:sz w:val="21"/>
          <w:szCs w:val="21"/>
        </w:rPr>
        <w:t>: EEPROM für Parameter, als Zubehör Compact-Flash-Card für Messdatenaufzeichnung</w:t>
      </w:r>
    </w:p>
    <w:p w:rsidR="00340479" w:rsidRPr="00B670FA" w:rsidRDefault="00997C29" w:rsidP="00997C29">
      <w:pPr>
        <w:pStyle w:val="Eingercktstandard"/>
        <w:rPr>
          <w:rFonts w:ascii="InfoOTText-Regular" w:hAnsi="InfoOTText-Regular"/>
          <w:snapToGrid w:val="0"/>
          <w:sz w:val="21"/>
          <w:szCs w:val="21"/>
        </w:rPr>
      </w:pPr>
      <w:r w:rsidRPr="00B670FA">
        <w:rPr>
          <w:rFonts w:ascii="InfoOTText-Regular" w:hAnsi="InfoOTText-Regular"/>
          <w:b/>
          <w:bCs/>
          <w:sz w:val="21"/>
          <w:szCs w:val="21"/>
        </w:rPr>
        <w:t>Kommunikations</w:t>
      </w:r>
      <w:r w:rsidRPr="00B670FA">
        <w:rPr>
          <w:rFonts w:ascii="InfoOTText-Regular" w:hAnsi="InfoOTText-Regular"/>
          <w:b/>
          <w:sz w:val="21"/>
          <w:szCs w:val="21"/>
        </w:rPr>
        <w:t>-Schnittstellen:</w:t>
      </w:r>
      <w:r w:rsidR="00340479" w:rsidRPr="00B670FA">
        <w:rPr>
          <w:rFonts w:ascii="InfoOTText-Regular" w:hAnsi="InfoOTText-Regular"/>
          <w:sz w:val="21"/>
          <w:szCs w:val="21"/>
        </w:rPr>
        <w:t xml:space="preserve"> </w:t>
      </w:r>
      <w:r w:rsidR="00B670FA" w:rsidRPr="00B670FA">
        <w:rPr>
          <w:rFonts w:ascii="InfoOTText-Regular" w:hAnsi="InfoOTText-Regular"/>
          <w:sz w:val="21"/>
          <w:szCs w:val="21"/>
        </w:rPr>
        <w:t>D</w:t>
      </w:r>
      <w:r w:rsidR="00340479" w:rsidRPr="00B670FA">
        <w:rPr>
          <w:rFonts w:ascii="InfoOTText-Regular" w:hAnsi="InfoOTText-Regular"/>
          <w:sz w:val="21"/>
          <w:szCs w:val="21"/>
        </w:rPr>
        <w:t>igitale und analoge Ein- und Ausgänge; optional CAN-Bus, RK512, MODBUS,</w:t>
      </w:r>
      <w:r w:rsidR="00B221A2" w:rsidRPr="00B670FA">
        <w:rPr>
          <w:rFonts w:ascii="InfoOTText-Regular" w:hAnsi="InfoOTText-Regular"/>
          <w:sz w:val="21"/>
          <w:szCs w:val="21"/>
        </w:rPr>
        <w:t xml:space="preserve"> LON-Bus, Profibus-DP, SINEC-H1, </w:t>
      </w:r>
      <w:proofErr w:type="spellStart"/>
      <w:r w:rsidR="00B221A2" w:rsidRPr="00B670FA">
        <w:rPr>
          <w:rFonts w:ascii="InfoOTText-Regular" w:hAnsi="InfoOTText-Regular"/>
          <w:snapToGrid w:val="0"/>
          <w:sz w:val="21"/>
          <w:szCs w:val="21"/>
        </w:rPr>
        <w:t>BACnet</w:t>
      </w:r>
      <w:proofErr w:type="spellEnd"/>
      <w:r w:rsidR="00B221A2" w:rsidRPr="00B670FA">
        <w:rPr>
          <w:rFonts w:ascii="InfoOTText-Regular" w:hAnsi="InfoOTText-Regular"/>
          <w:snapToGrid w:val="0"/>
          <w:sz w:val="21"/>
          <w:szCs w:val="21"/>
        </w:rPr>
        <w:t>/IP, IEC 104</w:t>
      </w:r>
    </w:p>
    <w:p w:rsidR="00340479" w:rsidRPr="00B670FA" w:rsidRDefault="00340479" w:rsidP="0093412F">
      <w:pPr>
        <w:pStyle w:val="Eingercktstandard"/>
        <w:rPr>
          <w:rFonts w:ascii="InfoOTText-Regular" w:hAnsi="InfoOTText-Regular"/>
          <w:sz w:val="21"/>
          <w:szCs w:val="21"/>
        </w:rPr>
      </w:pPr>
      <w:r w:rsidRPr="00B670FA">
        <w:rPr>
          <w:rFonts w:ascii="InfoOTText-Regular" w:hAnsi="InfoOTText-Regular"/>
          <w:b/>
          <w:bCs/>
          <w:sz w:val="21"/>
          <w:szCs w:val="21"/>
        </w:rPr>
        <w:t>Modem</w:t>
      </w:r>
      <w:r w:rsidRPr="00B670FA">
        <w:rPr>
          <w:rFonts w:ascii="InfoOTText-Regular" w:hAnsi="InfoOTText-Regular"/>
          <w:b/>
          <w:sz w:val="21"/>
          <w:szCs w:val="21"/>
        </w:rPr>
        <w:t xml:space="preserve"> Zusatzfunktionen: </w:t>
      </w:r>
      <w:r w:rsidRPr="00B670FA">
        <w:rPr>
          <w:rFonts w:ascii="InfoOTText-Regular" w:hAnsi="InfoOTText-Regular"/>
          <w:sz w:val="21"/>
          <w:szCs w:val="21"/>
        </w:rPr>
        <w:t>Echtzeituhr für Laufzeit- und Meldeprotokoll</w:t>
      </w:r>
    </w:p>
    <w:p w:rsidR="00340479" w:rsidRPr="00B670FA" w:rsidRDefault="00340479" w:rsidP="0093412F">
      <w:pPr>
        <w:pStyle w:val="EingercktNrfett"/>
        <w:spacing w:before="240"/>
        <w:rPr>
          <w:rFonts w:ascii="InfoOTText-Regular" w:hAnsi="InfoOTText-Regular"/>
          <w:caps/>
          <w:sz w:val="21"/>
          <w:szCs w:val="21"/>
        </w:rPr>
      </w:pPr>
      <w:r w:rsidRPr="00B670FA">
        <w:rPr>
          <w:rFonts w:ascii="InfoOTText-Regular" w:hAnsi="InfoOTText-Regular"/>
          <w:sz w:val="21"/>
          <w:szCs w:val="21"/>
        </w:rPr>
        <w:t>BHKW Mephisto G16+</w:t>
      </w:r>
    </w:p>
    <w:p w:rsidR="00340479" w:rsidRPr="00B670FA" w:rsidRDefault="00340479" w:rsidP="0093412F">
      <w:pPr>
        <w:pStyle w:val="EingercktzuNr"/>
        <w:rPr>
          <w:rFonts w:ascii="InfoOTText-Regular" w:hAnsi="InfoOTText-Regular"/>
          <w:sz w:val="21"/>
          <w:szCs w:val="21"/>
        </w:rPr>
      </w:pPr>
      <w:r w:rsidRPr="00B670FA">
        <w:rPr>
          <w:rFonts w:ascii="InfoOTText-Regular" w:hAnsi="InfoOTText-Regular"/>
          <w:sz w:val="21"/>
          <w:szCs w:val="21"/>
        </w:rPr>
        <w:t>wie beschrieben, ab Werk.</w:t>
      </w:r>
    </w:p>
    <w:p w:rsidR="00340479" w:rsidRPr="00B670FA" w:rsidRDefault="00340479" w:rsidP="0093412F">
      <w:pPr>
        <w:pStyle w:val="EingercktzuNr"/>
        <w:rPr>
          <w:rFonts w:ascii="InfoOTText-Regular" w:hAnsi="InfoOTText-Regular"/>
          <w:sz w:val="21"/>
          <w:szCs w:val="21"/>
        </w:rPr>
      </w:pPr>
      <w:r w:rsidRPr="00B670FA">
        <w:rPr>
          <w:rFonts w:ascii="InfoOTText-Regular" w:hAnsi="InfoOTText-Regular"/>
          <w:sz w:val="21"/>
          <w:szCs w:val="21"/>
        </w:rPr>
        <w:t>Bezugsnachweis für BHKW, nachfolgendes Zubehör und Abgasanlage:</w:t>
      </w:r>
    </w:p>
    <w:p w:rsidR="00340479" w:rsidRPr="00B670FA" w:rsidRDefault="00340479" w:rsidP="0093412F">
      <w:pPr>
        <w:pStyle w:val="EingercktzuNr"/>
        <w:rPr>
          <w:rFonts w:ascii="InfoOTText-Regular" w:hAnsi="InfoOTText-Regular"/>
          <w:sz w:val="21"/>
          <w:szCs w:val="21"/>
        </w:rPr>
      </w:pPr>
      <w:r w:rsidRPr="00B670FA">
        <w:rPr>
          <w:rFonts w:ascii="InfoOTText-Regular" w:hAnsi="InfoOTText-Regular"/>
          <w:sz w:val="21"/>
          <w:szCs w:val="21"/>
        </w:rPr>
        <w:t>Kraftwerk Kraft-Wärme-Kopplung GmbH</w:t>
      </w:r>
    </w:p>
    <w:p w:rsidR="00340479" w:rsidRPr="00B670FA" w:rsidRDefault="00340479" w:rsidP="0093412F">
      <w:pPr>
        <w:pStyle w:val="EingercktzuNr"/>
        <w:rPr>
          <w:rFonts w:ascii="InfoOTText-Regular" w:hAnsi="InfoOTText-Regular"/>
          <w:sz w:val="21"/>
          <w:szCs w:val="21"/>
        </w:rPr>
      </w:pPr>
      <w:r w:rsidRPr="00B670FA">
        <w:rPr>
          <w:rFonts w:ascii="InfoOTText-Regular" w:hAnsi="InfoOTText-Regular"/>
          <w:sz w:val="21"/>
          <w:szCs w:val="21"/>
        </w:rPr>
        <w:t>Zur Bettfedernfabrik 1</w:t>
      </w:r>
    </w:p>
    <w:p w:rsidR="00340479" w:rsidRPr="00B670FA" w:rsidRDefault="00340479" w:rsidP="0093412F">
      <w:pPr>
        <w:pStyle w:val="EingercktzuNr"/>
        <w:rPr>
          <w:rFonts w:ascii="InfoOTText-Regular" w:hAnsi="InfoOTText-Regular"/>
          <w:sz w:val="21"/>
          <w:szCs w:val="21"/>
          <w:lang w:val="en-US"/>
        </w:rPr>
      </w:pPr>
      <w:r w:rsidRPr="00B670FA">
        <w:rPr>
          <w:rFonts w:ascii="InfoOTText-Regular" w:hAnsi="InfoOTText-Regular"/>
          <w:sz w:val="21"/>
          <w:szCs w:val="21"/>
          <w:lang w:val="en-US"/>
        </w:rPr>
        <w:t>30451 Hannover</w:t>
      </w:r>
    </w:p>
    <w:p w:rsidR="00340479" w:rsidRPr="00B670FA" w:rsidRDefault="00340479" w:rsidP="0093412F">
      <w:pPr>
        <w:pStyle w:val="EingercktzuNr"/>
        <w:rPr>
          <w:rFonts w:ascii="InfoOTText-Regular" w:hAnsi="InfoOTText-Regular"/>
          <w:sz w:val="21"/>
          <w:szCs w:val="21"/>
          <w:lang w:val="en-US"/>
        </w:rPr>
      </w:pPr>
      <w:r w:rsidRPr="00B670FA">
        <w:rPr>
          <w:rFonts w:ascii="InfoOTText-Regular" w:hAnsi="InfoOTText-Regular"/>
          <w:sz w:val="21"/>
          <w:szCs w:val="21"/>
          <w:lang w:val="en-US"/>
        </w:rPr>
        <w:t>Tel.: (0511) 262 997 0</w:t>
      </w:r>
    </w:p>
    <w:p w:rsidR="00340479" w:rsidRPr="00B670FA" w:rsidRDefault="00340479" w:rsidP="0093412F">
      <w:pPr>
        <w:pStyle w:val="EingercktzuNr"/>
        <w:rPr>
          <w:rFonts w:ascii="InfoOTText-Regular" w:hAnsi="InfoOTText-Regular"/>
          <w:sz w:val="21"/>
          <w:szCs w:val="21"/>
          <w:lang w:val="en-US"/>
        </w:rPr>
      </w:pPr>
      <w:r w:rsidRPr="00B670FA">
        <w:rPr>
          <w:rFonts w:ascii="InfoOTText-Regular" w:hAnsi="InfoOTText-Regular"/>
          <w:sz w:val="21"/>
          <w:szCs w:val="21"/>
          <w:lang w:val="en-US"/>
        </w:rPr>
        <w:t>Fax: (0511) 262 997 29</w:t>
      </w:r>
    </w:p>
    <w:p w:rsidR="00340479" w:rsidRPr="00B670FA" w:rsidRDefault="00340479" w:rsidP="0093412F">
      <w:pPr>
        <w:pStyle w:val="EingercktzuNr"/>
        <w:rPr>
          <w:rFonts w:ascii="InfoOTText-Regular" w:hAnsi="InfoOTText-Regular"/>
          <w:sz w:val="21"/>
          <w:szCs w:val="21"/>
          <w:lang w:val="en-US"/>
        </w:rPr>
      </w:pPr>
      <w:r w:rsidRPr="00B670FA">
        <w:rPr>
          <w:rFonts w:ascii="InfoOTText-Regular" w:hAnsi="InfoOTText-Regular"/>
          <w:sz w:val="21"/>
          <w:szCs w:val="21"/>
          <w:lang w:val="en-US"/>
        </w:rPr>
        <w:t>E-Mail: mail@kwk.info</w:t>
      </w:r>
    </w:p>
    <w:p w:rsidR="00340479" w:rsidRPr="00B670FA" w:rsidRDefault="00340479" w:rsidP="0093412F">
      <w:pPr>
        <w:pStyle w:val="EingercktzuNr"/>
        <w:rPr>
          <w:rFonts w:ascii="InfoOTText-Regular" w:hAnsi="InfoOTText-Regular"/>
          <w:sz w:val="21"/>
          <w:szCs w:val="21"/>
        </w:rPr>
      </w:pPr>
      <w:r w:rsidRPr="00B670FA">
        <w:rPr>
          <w:rFonts w:ascii="InfoOTText-Regular" w:hAnsi="InfoOTText-Regular"/>
          <w:sz w:val="21"/>
          <w:szCs w:val="21"/>
        </w:rPr>
        <w:t xml:space="preserve">Internet: </w:t>
      </w:r>
      <w:hyperlink r:id="rId8" w:history="1">
        <w:r w:rsidR="007C4AF5" w:rsidRPr="00B670FA">
          <w:rPr>
            <w:rStyle w:val="Hyperlink"/>
            <w:rFonts w:ascii="InfoOTText-Regular" w:hAnsi="InfoOTText-Regular"/>
            <w:sz w:val="21"/>
            <w:szCs w:val="21"/>
          </w:rPr>
          <w:t>www.kwk.info</w:t>
        </w:r>
      </w:hyperlink>
    </w:p>
    <w:p w:rsidR="007C4AF5" w:rsidRPr="00B670FA" w:rsidRDefault="007C4AF5" w:rsidP="007C4AF5">
      <w:pPr>
        <w:pStyle w:val="EingercktNrfett"/>
        <w:rPr>
          <w:rFonts w:ascii="InfoOTText-Regular" w:hAnsi="InfoOTText-Regular"/>
          <w:sz w:val="21"/>
          <w:szCs w:val="21"/>
        </w:rPr>
      </w:pPr>
      <w:r w:rsidRPr="00B670FA">
        <w:rPr>
          <w:rFonts w:ascii="InfoOTText-Regular" w:hAnsi="InfoOTText-Regular"/>
          <w:sz w:val="21"/>
          <w:szCs w:val="21"/>
        </w:rPr>
        <w:t xml:space="preserve">Sicherheitsbaugruppe und </w:t>
      </w:r>
      <w:proofErr w:type="spellStart"/>
      <w:r w:rsidRPr="00B670FA">
        <w:rPr>
          <w:rFonts w:ascii="InfoOTText-Regular" w:hAnsi="InfoOTText-Regular"/>
          <w:sz w:val="21"/>
          <w:szCs w:val="21"/>
        </w:rPr>
        <w:t>Befülleinrichtung</w:t>
      </w:r>
      <w:proofErr w:type="spellEnd"/>
    </w:p>
    <w:p w:rsidR="007C4AF5" w:rsidRPr="00B670FA" w:rsidRDefault="00B670FA" w:rsidP="007C4AF5">
      <w:pPr>
        <w:pStyle w:val="EingercktzuNr"/>
        <w:rPr>
          <w:rFonts w:ascii="InfoOTText-Regular" w:hAnsi="InfoOTText-Regular"/>
          <w:sz w:val="21"/>
          <w:szCs w:val="21"/>
        </w:rPr>
      </w:pPr>
      <w:r w:rsidRPr="00B670FA">
        <w:rPr>
          <w:rFonts w:ascii="InfoOTText-Regular" w:hAnsi="InfoOTText-Regular"/>
          <w:sz w:val="21"/>
          <w:szCs w:val="21"/>
        </w:rPr>
        <w:t>H</w:t>
      </w:r>
      <w:r w:rsidR="007C4AF5" w:rsidRPr="00B670FA">
        <w:rPr>
          <w:rFonts w:ascii="InfoOTText-Regular" w:hAnsi="InfoOTText-Regular"/>
          <w:sz w:val="21"/>
          <w:szCs w:val="21"/>
        </w:rPr>
        <w:t xml:space="preserve">eizungsseitig gem. DIN EN 12828:2014-07; bestehend aus </w:t>
      </w:r>
      <w:proofErr w:type="spellStart"/>
      <w:r w:rsidR="007C4AF5" w:rsidRPr="00B670FA">
        <w:rPr>
          <w:rFonts w:ascii="InfoOTText-Regular" w:hAnsi="InfoOTText-Regular"/>
          <w:sz w:val="21"/>
          <w:szCs w:val="21"/>
        </w:rPr>
        <w:t>Pneumatex</w:t>
      </w:r>
      <w:proofErr w:type="spellEnd"/>
      <w:r w:rsidR="007C4AF5" w:rsidRPr="00B670FA">
        <w:rPr>
          <w:rFonts w:ascii="InfoOTText-Regular" w:hAnsi="InfoOTText-Regular"/>
          <w:sz w:val="21"/>
          <w:szCs w:val="21"/>
        </w:rPr>
        <w:t xml:space="preserve"> Druckausdehnungsgefäß 8 l, Sicherheitsventil 4 bar, Manometer, Automatikentlüfter und KFE-Kugelhahn zum Füllen und Entleeren, betriebsfertig montiert an der BHKW-Modulrückwand.</w:t>
      </w:r>
    </w:p>
    <w:p w:rsidR="007C4AF5" w:rsidRPr="00B670FA" w:rsidRDefault="007C4AF5" w:rsidP="007C4AF5">
      <w:pPr>
        <w:pStyle w:val="EingercktNrfett"/>
        <w:rPr>
          <w:rFonts w:ascii="InfoOTText-Regular" w:hAnsi="InfoOTText-Regular"/>
          <w:sz w:val="21"/>
          <w:szCs w:val="21"/>
        </w:rPr>
      </w:pPr>
      <w:r w:rsidRPr="00B670FA">
        <w:rPr>
          <w:rFonts w:ascii="InfoOTText-Regular" w:hAnsi="InfoOTText-Regular"/>
          <w:sz w:val="21"/>
          <w:szCs w:val="21"/>
        </w:rPr>
        <w:t>Pumpengruppe</w:t>
      </w:r>
    </w:p>
    <w:p w:rsidR="00E32EC8" w:rsidRDefault="007C4AF5" w:rsidP="007C4AF5">
      <w:pPr>
        <w:pStyle w:val="EingercktzuNr"/>
        <w:rPr>
          <w:rFonts w:ascii="InfoOTText-Regular" w:hAnsi="InfoOTText-Regular"/>
          <w:sz w:val="21"/>
          <w:szCs w:val="21"/>
        </w:rPr>
      </w:pPr>
      <w:r w:rsidRPr="00B670FA">
        <w:rPr>
          <w:rFonts w:ascii="InfoOTText-Regular" w:hAnsi="InfoOTText-Regular"/>
          <w:sz w:val="21"/>
          <w:szCs w:val="21"/>
        </w:rPr>
        <w:t xml:space="preserve">DN 32 - MAGNA3, bestehend aus Hocheffizienz-Nassläuferpumpe </w:t>
      </w:r>
      <w:proofErr w:type="spellStart"/>
      <w:r w:rsidRPr="00B670FA">
        <w:rPr>
          <w:rFonts w:ascii="InfoOTText-Regular" w:hAnsi="InfoOTText-Regular"/>
          <w:sz w:val="21"/>
          <w:szCs w:val="21"/>
        </w:rPr>
        <w:t>Grundfos</w:t>
      </w:r>
      <w:proofErr w:type="spellEnd"/>
      <w:r w:rsidRPr="00B670FA">
        <w:rPr>
          <w:rFonts w:ascii="InfoOTText-Regular" w:hAnsi="InfoOTText-Regular"/>
          <w:sz w:val="21"/>
          <w:szCs w:val="21"/>
        </w:rPr>
        <w:t xml:space="preserve"> MAGNA3 32-60, elektronisch geregelt, Energieeffizienzindex (EEI) = 0.19, </w:t>
      </w:r>
      <w:proofErr w:type="spellStart"/>
      <w:r w:rsidRPr="00B670FA">
        <w:rPr>
          <w:rFonts w:ascii="InfoOTText-Regular" w:hAnsi="InfoOTText-Regular"/>
          <w:sz w:val="21"/>
          <w:szCs w:val="21"/>
        </w:rPr>
        <w:t>Geni-Busmodul</w:t>
      </w:r>
      <w:proofErr w:type="spellEnd"/>
      <w:r w:rsidRPr="00B670FA">
        <w:rPr>
          <w:rFonts w:ascii="InfoOTText-Regular" w:hAnsi="InfoOTText-Regular"/>
          <w:sz w:val="21"/>
          <w:szCs w:val="21"/>
        </w:rPr>
        <w:t xml:space="preserve"> (geregelt von BHKW-Modulsteuerung), 4 Absperrhähnen (einer davon mit </w:t>
      </w:r>
      <w:proofErr w:type="spellStart"/>
      <w:r w:rsidRPr="00B670FA">
        <w:rPr>
          <w:rFonts w:ascii="InfoOTText-Regular" w:hAnsi="InfoOTText-Regular"/>
          <w:sz w:val="21"/>
          <w:szCs w:val="21"/>
        </w:rPr>
        <w:t>Rückflussverhindererfunktion</w:t>
      </w:r>
      <w:proofErr w:type="spellEnd"/>
      <w:r w:rsidRPr="00B670FA">
        <w:rPr>
          <w:rFonts w:ascii="InfoOTText-Regular" w:hAnsi="InfoOTText-Regular"/>
          <w:sz w:val="21"/>
          <w:szCs w:val="21"/>
        </w:rPr>
        <w:t xml:space="preserve"> mit Zwangsaufstellung), 2 Thermometern und Schlammabscheider im Heizwasserrücklauf, betriebsfertig montiert auf Modulanschlussplatte.</w:t>
      </w:r>
    </w:p>
    <w:p w:rsidR="007C4AF5" w:rsidRPr="00E32EC8" w:rsidRDefault="00E32EC8" w:rsidP="00E32EC8">
      <w:pPr>
        <w:tabs>
          <w:tab w:val="clear" w:pos="2835"/>
        </w:tabs>
        <w:spacing w:before="0"/>
        <w:ind w:left="0"/>
        <w:rPr>
          <w:rFonts w:ascii="InfoOTText-Regular" w:hAnsi="InfoOTText-Regular"/>
          <w:snapToGrid w:val="0"/>
          <w:sz w:val="21"/>
          <w:szCs w:val="21"/>
        </w:rPr>
      </w:pPr>
      <w:r>
        <w:rPr>
          <w:rFonts w:ascii="InfoOTText-Regular" w:hAnsi="InfoOTText-Regular"/>
          <w:sz w:val="21"/>
          <w:szCs w:val="21"/>
        </w:rPr>
        <w:br w:type="page"/>
      </w:r>
    </w:p>
    <w:p w:rsidR="007C4AF5" w:rsidRPr="00B670FA" w:rsidRDefault="007C4AF5" w:rsidP="007C4AF5">
      <w:pPr>
        <w:pStyle w:val="EingercktNrfett"/>
        <w:rPr>
          <w:rFonts w:ascii="InfoOTText-Regular" w:hAnsi="InfoOTText-Regular"/>
          <w:sz w:val="21"/>
          <w:szCs w:val="21"/>
        </w:rPr>
      </w:pPr>
      <w:r w:rsidRPr="00B670FA">
        <w:rPr>
          <w:rFonts w:ascii="InfoOTText-Regular" w:hAnsi="InfoOTText-Regular"/>
          <w:sz w:val="21"/>
          <w:szCs w:val="21"/>
        </w:rPr>
        <w:lastRenderedPageBreak/>
        <w:t>Fernüberwachungsmodul Mephisto</w:t>
      </w:r>
    </w:p>
    <w:p w:rsidR="007C4AF5" w:rsidRPr="00B670FA" w:rsidRDefault="007C4AF5" w:rsidP="007C4AF5">
      <w:pPr>
        <w:pStyle w:val="EingercktzuNr"/>
        <w:rPr>
          <w:rFonts w:ascii="InfoOTText-Regular" w:hAnsi="InfoOTText-Regular"/>
          <w:sz w:val="21"/>
          <w:szCs w:val="21"/>
        </w:rPr>
      </w:pPr>
      <w:proofErr w:type="spellStart"/>
      <w:r w:rsidRPr="00B670FA">
        <w:rPr>
          <w:rFonts w:ascii="InfoOTText-Regular" w:hAnsi="InfoOTText-Regular"/>
          <w:sz w:val="21"/>
          <w:szCs w:val="21"/>
        </w:rPr>
        <w:t>OpenVPN</w:t>
      </w:r>
      <w:proofErr w:type="spellEnd"/>
      <w:r w:rsidRPr="00B670FA">
        <w:rPr>
          <w:rFonts w:ascii="InfoOTText-Regular" w:hAnsi="InfoOTText-Regular"/>
          <w:sz w:val="21"/>
          <w:szCs w:val="21"/>
        </w:rPr>
        <w:t>-Gateway zur Fernüberwachung und –</w:t>
      </w:r>
      <w:proofErr w:type="spellStart"/>
      <w:r w:rsidRPr="00B670FA">
        <w:rPr>
          <w:rFonts w:ascii="InfoOTText-Regular" w:hAnsi="InfoOTText-Regular"/>
          <w:sz w:val="21"/>
          <w:szCs w:val="21"/>
        </w:rPr>
        <w:t>steuerung</w:t>
      </w:r>
      <w:proofErr w:type="spellEnd"/>
      <w:r w:rsidRPr="00B670FA">
        <w:rPr>
          <w:rFonts w:ascii="InfoOTText-Regular" w:hAnsi="InfoOTText-Regular"/>
          <w:sz w:val="21"/>
          <w:szCs w:val="21"/>
        </w:rPr>
        <w:t xml:space="preserve"> aller BHKW-Module an einem Standort über Ethernet-LAN oder optionaler, mobiler Datenverbindung via LTE/HSPA+/GPRS (4G/3G/2G). Betriebsfertig im BHKW-Schaltschrank montiert.</w:t>
      </w:r>
    </w:p>
    <w:p w:rsidR="007C4AF5" w:rsidRPr="00B670FA" w:rsidRDefault="007C4AF5" w:rsidP="007C4AF5">
      <w:pPr>
        <w:pStyle w:val="EingercktzuNr"/>
        <w:rPr>
          <w:rFonts w:ascii="InfoOTText-Regular" w:hAnsi="InfoOTText-Regular"/>
          <w:sz w:val="21"/>
          <w:szCs w:val="21"/>
        </w:rPr>
      </w:pPr>
      <w:r w:rsidRPr="00B670FA">
        <w:rPr>
          <w:rFonts w:ascii="InfoOTText-Regular" w:hAnsi="InfoOTText-Regular"/>
          <w:sz w:val="21"/>
          <w:szCs w:val="21"/>
        </w:rPr>
        <w:t xml:space="preserve">Mit dem Erwerb eines Fernüberwachungsmoduls erhält der Betreiber das Recht zur Erstellung eines Nutzerkontos im herstellereigenen </w:t>
      </w:r>
      <w:proofErr w:type="spellStart"/>
      <w:r w:rsidRPr="00B670FA">
        <w:rPr>
          <w:rFonts w:ascii="InfoOTText-Regular" w:hAnsi="InfoOTText-Regular"/>
          <w:sz w:val="21"/>
          <w:szCs w:val="21"/>
        </w:rPr>
        <w:t>Webgates</w:t>
      </w:r>
      <w:proofErr w:type="spellEnd"/>
      <w:r w:rsidRPr="00B670FA">
        <w:rPr>
          <w:rFonts w:ascii="InfoOTText-Regular" w:hAnsi="InfoOTText-Regular"/>
          <w:sz w:val="21"/>
          <w:szCs w:val="21"/>
        </w:rPr>
        <w:t xml:space="preserve"> und </w:t>
      </w:r>
      <w:proofErr w:type="spellStart"/>
      <w:r w:rsidRPr="00B670FA">
        <w:rPr>
          <w:rFonts w:ascii="InfoOTText-Regular" w:hAnsi="InfoOTText-Regular"/>
          <w:sz w:val="21"/>
          <w:szCs w:val="21"/>
        </w:rPr>
        <w:t>Webcontrols</w:t>
      </w:r>
      <w:proofErr w:type="spellEnd"/>
      <w:r w:rsidRPr="00B670FA">
        <w:rPr>
          <w:rFonts w:ascii="InfoOTText-Regular" w:hAnsi="InfoOTText-Regular"/>
          <w:sz w:val="21"/>
          <w:szCs w:val="21"/>
        </w:rPr>
        <w:t>.</w:t>
      </w:r>
    </w:p>
    <w:p w:rsidR="007C4AF5" w:rsidRPr="00B670FA" w:rsidRDefault="007C4AF5" w:rsidP="007C4AF5">
      <w:pPr>
        <w:pStyle w:val="EingercktzuNr"/>
        <w:rPr>
          <w:rFonts w:ascii="InfoOTText-Regular" w:hAnsi="InfoOTText-Regular"/>
          <w:sz w:val="21"/>
          <w:szCs w:val="21"/>
        </w:rPr>
      </w:pPr>
      <w:r w:rsidRPr="00B670FA">
        <w:rPr>
          <w:rFonts w:ascii="InfoOTText-Regular" w:hAnsi="InfoOTText-Regular"/>
          <w:sz w:val="21"/>
          <w:szCs w:val="21"/>
        </w:rPr>
        <w:t>Mittels eines Webbrowsers können über diesen Zugang wöchentlich aufgezeichnete Betriebsdaten (z. B. Betriebsstunden, erzeugte elektrische Arbeit, Verfügbarkeit etc.) eingesehen und ausgewertet werden.</w:t>
      </w:r>
    </w:p>
    <w:p w:rsidR="007C4AF5" w:rsidRPr="00B670FA" w:rsidRDefault="007C4AF5" w:rsidP="007C4AF5">
      <w:pPr>
        <w:pStyle w:val="EingercktNrfett"/>
        <w:rPr>
          <w:rFonts w:ascii="InfoOTText-Regular" w:hAnsi="InfoOTText-Regular"/>
          <w:sz w:val="21"/>
          <w:szCs w:val="21"/>
        </w:rPr>
      </w:pPr>
      <w:r w:rsidRPr="00B670FA">
        <w:rPr>
          <w:rFonts w:ascii="InfoOTText-Regular" w:hAnsi="InfoOTText-Regular"/>
          <w:sz w:val="21"/>
          <w:szCs w:val="21"/>
        </w:rPr>
        <w:t>M2M Datenkarte (optional)</w:t>
      </w:r>
    </w:p>
    <w:p w:rsidR="007C4AF5" w:rsidRPr="00B670FA" w:rsidRDefault="00E32EC8" w:rsidP="007C4AF5">
      <w:pPr>
        <w:pStyle w:val="EingercktzuNr"/>
        <w:rPr>
          <w:rFonts w:ascii="InfoOTText-Regular" w:hAnsi="InfoOTText-Regular"/>
          <w:sz w:val="21"/>
          <w:szCs w:val="21"/>
        </w:rPr>
      </w:pPr>
      <w:r>
        <w:rPr>
          <w:rFonts w:ascii="InfoOTText-Regular" w:hAnsi="InfoOTText-Regular"/>
          <w:sz w:val="21"/>
          <w:szCs w:val="21"/>
        </w:rPr>
        <w:t>E</w:t>
      </w:r>
      <w:r w:rsidR="007C4AF5" w:rsidRPr="00B670FA">
        <w:rPr>
          <w:rFonts w:ascii="InfoOTText-Regular" w:hAnsi="InfoOTText-Regular"/>
          <w:sz w:val="21"/>
          <w:szCs w:val="21"/>
        </w:rPr>
        <w:t>inmalige Pauschale für die Bereitstellung einer Datenkarte zum Artikel "Fernüberwachungsmodul Mephisto". Zuzüglich eines monatlichen Betrages für das Datenvolumen zur ausschließlichen Kommunikation mit den Mephisto BHKW. Die monatliche Abrechnung des Datenverkehrs erfolgt pauschal im Rahmen des Vollwartungsvertrages, daher ist ein Vollwartungsvertrag Voraussetzung.</w:t>
      </w:r>
    </w:p>
    <w:p w:rsidR="007C4AF5" w:rsidRPr="00B670FA" w:rsidRDefault="007C4AF5" w:rsidP="007C4AF5">
      <w:pPr>
        <w:pStyle w:val="EingercktNrfett"/>
        <w:rPr>
          <w:rFonts w:ascii="InfoOTText-Regular" w:hAnsi="InfoOTText-Regular"/>
          <w:sz w:val="21"/>
          <w:szCs w:val="21"/>
        </w:rPr>
      </w:pPr>
      <w:r w:rsidRPr="00B670FA">
        <w:rPr>
          <w:rFonts w:ascii="InfoOTText-Regular" w:hAnsi="InfoOTText-Regular"/>
          <w:sz w:val="21"/>
          <w:szCs w:val="21"/>
        </w:rPr>
        <w:t>Schalldämmende Fundamentunterlage</w:t>
      </w:r>
    </w:p>
    <w:p w:rsidR="007C4AF5" w:rsidRPr="00B670FA" w:rsidRDefault="00B670FA" w:rsidP="007C4AF5">
      <w:pPr>
        <w:pStyle w:val="EingercktzuNr"/>
        <w:rPr>
          <w:rFonts w:ascii="InfoOTText-Regular" w:hAnsi="InfoOTText-Regular"/>
          <w:sz w:val="21"/>
          <w:szCs w:val="21"/>
        </w:rPr>
      </w:pPr>
      <w:r w:rsidRPr="00B670FA">
        <w:rPr>
          <w:rFonts w:ascii="InfoOTText-Regular" w:hAnsi="InfoOTText-Regular"/>
          <w:sz w:val="21"/>
          <w:szCs w:val="21"/>
        </w:rPr>
        <w:t>Bestehend aus zwei</w:t>
      </w:r>
      <w:r w:rsidR="007C4AF5" w:rsidRPr="00B670FA">
        <w:rPr>
          <w:rFonts w:ascii="InfoOTText-Regular" w:hAnsi="InfoOTText-Regular"/>
          <w:sz w:val="21"/>
          <w:szCs w:val="21"/>
        </w:rPr>
        <w:t xml:space="preserve"> Streifen 1.480 x 110 x 50 mm, Typ </w:t>
      </w:r>
      <w:proofErr w:type="spellStart"/>
      <w:r w:rsidR="007C4AF5" w:rsidRPr="00B670FA">
        <w:rPr>
          <w:rFonts w:ascii="InfoOTText-Regular" w:hAnsi="InfoOTText-Regular"/>
          <w:sz w:val="21"/>
          <w:szCs w:val="21"/>
        </w:rPr>
        <w:t>Sylomer</w:t>
      </w:r>
      <w:proofErr w:type="spellEnd"/>
      <w:r w:rsidR="007C4AF5" w:rsidRPr="00B670FA">
        <w:rPr>
          <w:rFonts w:ascii="InfoOTText-Regular" w:hAnsi="InfoOTText-Regular"/>
          <w:sz w:val="21"/>
          <w:szCs w:val="21"/>
        </w:rPr>
        <w:t xml:space="preserve"> SR 55/50 (grün), liefern.</w:t>
      </w:r>
    </w:p>
    <w:p w:rsidR="00340479" w:rsidRPr="00B670FA" w:rsidRDefault="00340479" w:rsidP="0093412F">
      <w:pPr>
        <w:pStyle w:val="EingercktNrfett"/>
        <w:rPr>
          <w:rFonts w:ascii="InfoOTText-Regular" w:hAnsi="InfoOTText-Regular"/>
          <w:caps/>
          <w:sz w:val="21"/>
          <w:szCs w:val="21"/>
        </w:rPr>
      </w:pPr>
      <w:r w:rsidRPr="00B670FA">
        <w:rPr>
          <w:rFonts w:ascii="InfoOTText-Regular" w:hAnsi="InfoOTText-Regular"/>
          <w:sz w:val="21"/>
          <w:szCs w:val="21"/>
        </w:rPr>
        <w:t>Verpacken und Liefern</w:t>
      </w:r>
    </w:p>
    <w:p w:rsidR="00B221A2" w:rsidRPr="00B670FA" w:rsidRDefault="00340479" w:rsidP="00B221A2">
      <w:pPr>
        <w:pStyle w:val="EingercktzuNr"/>
        <w:rPr>
          <w:rFonts w:ascii="InfoOTText-Regular" w:hAnsi="InfoOTText-Regular"/>
          <w:sz w:val="21"/>
          <w:szCs w:val="21"/>
        </w:rPr>
      </w:pPr>
      <w:r w:rsidRPr="00B670FA">
        <w:rPr>
          <w:rFonts w:ascii="InfoOTText-Regular" w:hAnsi="InfoOTText-Regular"/>
          <w:sz w:val="21"/>
          <w:szCs w:val="21"/>
        </w:rPr>
        <w:t xml:space="preserve">Brennwert-BHKW Mephisto G16+ speditionsgerecht verpacken und liefern, frei Bordsteinkante. </w:t>
      </w:r>
    </w:p>
    <w:p w:rsidR="00340479" w:rsidRPr="00B670FA" w:rsidRDefault="007C4AF5" w:rsidP="00B221A2">
      <w:pPr>
        <w:pStyle w:val="Nummeriert1"/>
        <w:spacing w:before="240"/>
        <w:rPr>
          <w:rFonts w:ascii="InfoOTText-Regular" w:hAnsi="InfoOTText-Regular"/>
        </w:rPr>
      </w:pPr>
      <w:r w:rsidRPr="00B670FA">
        <w:rPr>
          <w:rFonts w:ascii="InfoOTText-Regular" w:hAnsi="InfoOTText-Regular"/>
        </w:rPr>
        <w:t>Weiteres</w:t>
      </w:r>
      <w:r w:rsidR="007A02F8" w:rsidRPr="00B670FA">
        <w:rPr>
          <w:rFonts w:ascii="InfoOTText-Regular" w:hAnsi="InfoOTText-Regular"/>
        </w:rPr>
        <w:t xml:space="preserve"> BHKW-</w:t>
      </w:r>
      <w:r w:rsidRPr="00B670FA">
        <w:rPr>
          <w:rFonts w:ascii="InfoOTText-Regular" w:hAnsi="InfoOTText-Regular"/>
        </w:rPr>
        <w:t>Zubehör</w:t>
      </w:r>
    </w:p>
    <w:p w:rsidR="00B221A2" w:rsidRPr="00B670FA" w:rsidRDefault="00B221A2" w:rsidP="00B221A2">
      <w:pPr>
        <w:pStyle w:val="EingercktNrfett"/>
        <w:rPr>
          <w:rFonts w:ascii="InfoOTText-Regular" w:hAnsi="InfoOTText-Regular"/>
          <w:sz w:val="21"/>
          <w:szCs w:val="21"/>
        </w:rPr>
      </w:pPr>
      <w:r w:rsidRPr="00B670FA">
        <w:rPr>
          <w:rFonts w:ascii="InfoOTText-Regular" w:hAnsi="InfoOTText-Regular"/>
          <w:sz w:val="21"/>
          <w:szCs w:val="21"/>
        </w:rPr>
        <w:t>Heizungsseitige Drucküberwachung (optional)</w:t>
      </w:r>
    </w:p>
    <w:p w:rsidR="00B221A2" w:rsidRPr="00B670FA" w:rsidRDefault="00B221A2" w:rsidP="00B221A2">
      <w:pPr>
        <w:pStyle w:val="EingercktzuNr"/>
        <w:rPr>
          <w:rFonts w:ascii="InfoOTText-Regular" w:hAnsi="InfoOTText-Regular"/>
          <w:sz w:val="21"/>
          <w:szCs w:val="21"/>
        </w:rPr>
      </w:pPr>
      <w:r w:rsidRPr="00B670FA">
        <w:rPr>
          <w:rFonts w:ascii="InfoOTText-Regular" w:hAnsi="InfoOTText-Regular"/>
          <w:sz w:val="21"/>
          <w:szCs w:val="21"/>
        </w:rPr>
        <w:t>Drucksensor mit Anschlusskabel zur Überwachung des Heizungsanlagendruckes. Anschlussfertig am BHKW im Rücklauf der Pumpengruppe montiert und über analogen Eingang mit der Steuerung verbunden. In Kombination mit dem Fernüberwachungsmodul lassen sich der aktuelle Zustand und der zeitliche Verlauf des Druckes im eigenentwickelten Webcontrol anzeigen.</w:t>
      </w:r>
    </w:p>
    <w:p w:rsidR="00B221A2" w:rsidRPr="00B670FA" w:rsidRDefault="00B221A2" w:rsidP="00B221A2">
      <w:pPr>
        <w:pStyle w:val="EingercktNrfett"/>
        <w:rPr>
          <w:rFonts w:ascii="InfoOTText-Regular" w:hAnsi="InfoOTText-Regular"/>
          <w:sz w:val="21"/>
          <w:szCs w:val="21"/>
        </w:rPr>
      </w:pPr>
      <w:r w:rsidRPr="00B670FA">
        <w:rPr>
          <w:rFonts w:ascii="InfoOTText-Regular" w:hAnsi="InfoOTText-Regular"/>
          <w:sz w:val="21"/>
          <w:szCs w:val="21"/>
        </w:rPr>
        <w:t xml:space="preserve">KWK-Stromerzeugungsmessung mit MID-Zulassung (optional) </w:t>
      </w:r>
    </w:p>
    <w:p w:rsidR="00B221A2" w:rsidRPr="00B670FA" w:rsidRDefault="00B670FA" w:rsidP="00B221A2">
      <w:pPr>
        <w:pStyle w:val="EingercktzuNr"/>
        <w:rPr>
          <w:rFonts w:ascii="InfoOTText-Regular" w:hAnsi="InfoOTText-Regular"/>
          <w:sz w:val="21"/>
          <w:szCs w:val="21"/>
        </w:rPr>
      </w:pPr>
      <w:r w:rsidRPr="00B670FA">
        <w:rPr>
          <w:rFonts w:ascii="InfoOTText-Regular" w:hAnsi="InfoOTText-Regular"/>
          <w:sz w:val="21"/>
          <w:szCs w:val="21"/>
        </w:rPr>
        <w:t>B</w:t>
      </w:r>
      <w:r w:rsidR="004D6CE6" w:rsidRPr="00B670FA">
        <w:rPr>
          <w:rFonts w:ascii="InfoOTText-Regular" w:hAnsi="InfoOTText-Regular"/>
          <w:sz w:val="21"/>
          <w:szCs w:val="21"/>
        </w:rPr>
        <w:t>estehend aus 3-Phasen Energiezähler 3 x 230/400 V, 0,25-5(80) A, Genauigkeitsklasse B (1), MID Zulassung Modul B</w:t>
      </w:r>
      <w:r w:rsidRPr="00B670FA">
        <w:rPr>
          <w:rFonts w:ascii="InfoOTText-Regular" w:hAnsi="InfoOTText-Regular"/>
          <w:sz w:val="21"/>
          <w:szCs w:val="21"/>
        </w:rPr>
        <w:t xml:space="preserve"> und D für Verrechnungszwecke, </w:t>
      </w:r>
      <w:r w:rsidR="004D6CE6" w:rsidRPr="00B670FA">
        <w:rPr>
          <w:rFonts w:ascii="InfoOTText-Regular" w:hAnsi="InfoOTText-Regular"/>
          <w:sz w:val="21"/>
          <w:szCs w:val="21"/>
        </w:rPr>
        <w:t>S0-Impulsgeber, optionale M-Bus Schnittstelle, betriebsfertig montiert im BHKW-Modulschaltschrank.</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M-BUS Schnittstelle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 xml:space="preserve">Für KWK-Stromerzeugungsmessung mit MID-Zulassung. </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Zur Datenfernauslesung der Zählerstände per M-BUS.</w:t>
      </w:r>
    </w:p>
    <w:p w:rsidR="00B221A2" w:rsidRPr="00B670FA" w:rsidRDefault="00B221A2" w:rsidP="00B221A2">
      <w:pPr>
        <w:pStyle w:val="EingercktNrfett"/>
        <w:rPr>
          <w:rFonts w:ascii="InfoOTText-Regular" w:hAnsi="InfoOTText-Regular"/>
          <w:caps/>
          <w:sz w:val="21"/>
          <w:szCs w:val="21"/>
        </w:rPr>
      </w:pPr>
      <w:r w:rsidRPr="00B670FA">
        <w:rPr>
          <w:rFonts w:ascii="InfoOTText-Regular" w:hAnsi="InfoOTText-Regular"/>
          <w:sz w:val="21"/>
          <w:szCs w:val="21"/>
        </w:rPr>
        <w:t>Balgengaszähler (optional)</w:t>
      </w:r>
    </w:p>
    <w:p w:rsidR="00B221A2" w:rsidRPr="00B670FA" w:rsidRDefault="00B221A2" w:rsidP="00B221A2">
      <w:pPr>
        <w:pStyle w:val="EingercktzuNr"/>
        <w:rPr>
          <w:rFonts w:ascii="InfoOTText-Regular" w:hAnsi="InfoOTText-Regular"/>
          <w:sz w:val="21"/>
          <w:szCs w:val="21"/>
        </w:rPr>
      </w:pPr>
      <w:r w:rsidRPr="00B670FA">
        <w:rPr>
          <w:rFonts w:ascii="InfoOTText-Regular" w:hAnsi="InfoOTText-Regular"/>
          <w:sz w:val="21"/>
          <w:szCs w:val="21"/>
        </w:rPr>
        <w:t xml:space="preserve">Inkl. Eich- und Beglaubigungsgebühr. </w:t>
      </w:r>
    </w:p>
    <w:p w:rsidR="00B221A2" w:rsidRPr="00B670FA" w:rsidRDefault="00B221A2" w:rsidP="00B221A2">
      <w:pPr>
        <w:pStyle w:val="EingercktzuNr"/>
        <w:rPr>
          <w:rFonts w:ascii="InfoOTText-Regular" w:hAnsi="InfoOTText-Regular"/>
          <w:sz w:val="21"/>
          <w:szCs w:val="21"/>
        </w:rPr>
      </w:pPr>
      <w:r w:rsidRPr="00B670FA">
        <w:rPr>
          <w:rFonts w:ascii="InfoOTText-Regular" w:hAnsi="InfoOTText-Regular"/>
          <w:sz w:val="21"/>
          <w:szCs w:val="21"/>
        </w:rPr>
        <w:t xml:space="preserve">Beglaubigter </w:t>
      </w:r>
      <w:proofErr w:type="spellStart"/>
      <w:r w:rsidRPr="00B670FA">
        <w:rPr>
          <w:rFonts w:ascii="InfoOTText-Regular" w:hAnsi="InfoOTText-Regular"/>
          <w:sz w:val="21"/>
          <w:szCs w:val="21"/>
        </w:rPr>
        <w:t>Einstutzen</w:t>
      </w:r>
      <w:proofErr w:type="spellEnd"/>
      <w:r w:rsidRPr="00B670FA">
        <w:rPr>
          <w:rFonts w:ascii="InfoOTText-Regular" w:hAnsi="InfoOTText-Regular"/>
          <w:sz w:val="21"/>
          <w:szCs w:val="21"/>
        </w:rPr>
        <w:t xml:space="preserve">-Gasmengenzähler DN 25 zur Ermittlung der vom BHKW verbrauchten Gasmenge, Q = 0,04 bis 6 m³/h, Druckverlust 2,0 mbar bei </w:t>
      </w:r>
      <w:proofErr w:type="spellStart"/>
      <w:r w:rsidRPr="00B670FA">
        <w:rPr>
          <w:rFonts w:ascii="InfoOTText-Regular" w:hAnsi="InfoOTText-Regular"/>
          <w:sz w:val="21"/>
          <w:szCs w:val="21"/>
        </w:rPr>
        <w:t>Qmax</w:t>
      </w:r>
      <w:proofErr w:type="spellEnd"/>
      <w:r w:rsidRPr="00B670FA">
        <w:rPr>
          <w:rFonts w:ascii="InfoOTText-Regular" w:hAnsi="InfoOTText-Regular"/>
          <w:sz w:val="21"/>
          <w:szCs w:val="21"/>
        </w:rPr>
        <w:t xml:space="preserve">, mit </w:t>
      </w:r>
      <w:proofErr w:type="spellStart"/>
      <w:r w:rsidRPr="00B670FA">
        <w:rPr>
          <w:rFonts w:ascii="InfoOTText-Regular" w:hAnsi="InfoOTText-Regular"/>
          <w:sz w:val="21"/>
          <w:szCs w:val="21"/>
        </w:rPr>
        <w:t>Absolutencoder</w:t>
      </w:r>
      <w:proofErr w:type="spellEnd"/>
      <w:r w:rsidRPr="00B670FA">
        <w:rPr>
          <w:rFonts w:ascii="InfoOTText-Regular" w:hAnsi="InfoOTText-Regular"/>
          <w:sz w:val="21"/>
          <w:szCs w:val="21"/>
        </w:rPr>
        <w:t xml:space="preserve"> und M-Bus Schnittstelle, Anschlussstück und Dichtung liefern.</w:t>
      </w:r>
    </w:p>
    <w:p w:rsidR="00B221A2" w:rsidRPr="00B670FA" w:rsidRDefault="00B221A2" w:rsidP="00B221A2">
      <w:pPr>
        <w:pStyle w:val="EingercktzuNr"/>
        <w:rPr>
          <w:rFonts w:ascii="InfoOTText-Regular" w:hAnsi="InfoOTText-Regular"/>
          <w:sz w:val="21"/>
          <w:szCs w:val="21"/>
        </w:rPr>
      </w:pPr>
      <w:r w:rsidRPr="00B670FA">
        <w:rPr>
          <w:rFonts w:ascii="InfoOTText-Regular" w:hAnsi="InfoOTText-Regular"/>
          <w:sz w:val="21"/>
          <w:szCs w:val="21"/>
        </w:rPr>
        <w:t>Balgengaszähler mit M-Bus-Schnittstelle sind optional erhältlich.</w:t>
      </w:r>
    </w:p>
    <w:p w:rsidR="00025FB1" w:rsidRPr="00B670FA" w:rsidRDefault="00025FB1" w:rsidP="0093412F">
      <w:pPr>
        <w:pStyle w:val="EingercktNrfett"/>
        <w:rPr>
          <w:rFonts w:ascii="InfoOTText-Regular" w:hAnsi="InfoOTText-Regular"/>
          <w:caps/>
          <w:sz w:val="21"/>
          <w:szCs w:val="21"/>
        </w:rPr>
      </w:pPr>
      <w:r w:rsidRPr="00B670FA">
        <w:rPr>
          <w:rFonts w:ascii="InfoOTText-Regular" w:hAnsi="InfoOTText-Regular"/>
          <w:sz w:val="21"/>
          <w:szCs w:val="21"/>
        </w:rPr>
        <w:t>Gassensor</w:t>
      </w:r>
      <w:r w:rsidR="00B221A2" w:rsidRPr="00B670FA">
        <w:rPr>
          <w:rFonts w:ascii="InfoOTText-Regular" w:hAnsi="InfoOTText-Regular"/>
          <w:sz w:val="21"/>
          <w:szCs w:val="21"/>
        </w:rPr>
        <w:t xml:space="preserve"> (</w:t>
      </w:r>
      <w:proofErr w:type="spellStart"/>
      <w:r w:rsidR="00B221A2" w:rsidRPr="00B670FA">
        <w:rPr>
          <w:rFonts w:ascii="InfoOTText-Regular" w:hAnsi="InfoOTText-Regular"/>
          <w:sz w:val="21"/>
          <w:szCs w:val="21"/>
        </w:rPr>
        <w:t>optinal</w:t>
      </w:r>
      <w:proofErr w:type="spellEnd"/>
      <w:r w:rsidR="00B221A2" w:rsidRPr="00B670FA">
        <w:rPr>
          <w:rFonts w:ascii="InfoOTText-Regular" w:hAnsi="InfoOTText-Regular"/>
          <w:sz w:val="21"/>
          <w:szCs w:val="21"/>
        </w:rPr>
        <w:t>)</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Gassensor mit 2 potentialfreien Relaisausgängen (230 V / 3,15 A) zur allgemeinen Raumluftüberwachung in Energiezentralen, zur Wandmontage, liefern.</w:t>
      </w:r>
    </w:p>
    <w:p w:rsidR="00025FB1" w:rsidRPr="00B670FA" w:rsidRDefault="00025FB1" w:rsidP="00EA64C7">
      <w:pPr>
        <w:pStyle w:val="EingercktNrfett"/>
        <w:rPr>
          <w:rFonts w:ascii="InfoOTText-Regular" w:hAnsi="InfoOTText-Regular"/>
          <w:sz w:val="21"/>
          <w:szCs w:val="21"/>
        </w:rPr>
      </w:pPr>
      <w:r w:rsidRPr="00B670FA">
        <w:rPr>
          <w:rFonts w:ascii="InfoOTText-Regular" w:hAnsi="InfoOTText-Regular"/>
          <w:sz w:val="21"/>
          <w:szCs w:val="21"/>
        </w:rPr>
        <w:t>Heizungsnotschalter (optional)</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 xml:space="preserve">Heizungsnotschalter mit Beleuchtung für </w:t>
      </w:r>
      <w:proofErr w:type="spellStart"/>
      <w:r w:rsidRPr="00B670FA">
        <w:rPr>
          <w:rFonts w:ascii="InfoOTText-Regular" w:hAnsi="InfoOTText-Regular"/>
          <w:sz w:val="21"/>
          <w:szCs w:val="21"/>
        </w:rPr>
        <w:t>Aufputzmontage</w:t>
      </w:r>
      <w:proofErr w:type="spellEnd"/>
      <w:r w:rsidRPr="00B670FA">
        <w:rPr>
          <w:rFonts w:ascii="InfoOTText-Regular" w:hAnsi="InfoOTText-Regular"/>
          <w:sz w:val="21"/>
          <w:szCs w:val="21"/>
        </w:rPr>
        <w:t>, liefern.</w:t>
      </w:r>
    </w:p>
    <w:p w:rsidR="007C4AF5" w:rsidRPr="00B670FA" w:rsidRDefault="007C4AF5" w:rsidP="007C4AF5">
      <w:pPr>
        <w:pStyle w:val="EingercktNrfett"/>
        <w:ind w:left="578" w:hanging="578"/>
        <w:rPr>
          <w:rFonts w:ascii="InfoOTText-Regular" w:hAnsi="InfoOTText-Regular"/>
          <w:sz w:val="21"/>
          <w:szCs w:val="21"/>
        </w:rPr>
      </w:pPr>
      <w:r w:rsidRPr="00B670FA">
        <w:rPr>
          <w:rFonts w:ascii="InfoOTText-Regular" w:hAnsi="InfoOTText-Regular"/>
          <w:sz w:val="21"/>
          <w:szCs w:val="21"/>
        </w:rPr>
        <w:t>Anzeigetafel (optional)</w:t>
      </w:r>
    </w:p>
    <w:p w:rsidR="00E32EC8" w:rsidRDefault="007C4AF5" w:rsidP="007C4AF5">
      <w:pPr>
        <w:pStyle w:val="EingercktzuNr"/>
        <w:rPr>
          <w:rFonts w:ascii="InfoOTText-Regular" w:hAnsi="InfoOTText-Regular"/>
          <w:sz w:val="21"/>
          <w:szCs w:val="21"/>
        </w:rPr>
      </w:pPr>
      <w:r w:rsidRPr="00B670FA">
        <w:rPr>
          <w:rFonts w:ascii="InfoOTText-Regular" w:hAnsi="InfoOTText-Regular"/>
          <w:sz w:val="21"/>
          <w:szCs w:val="21"/>
        </w:rPr>
        <w:t>zur öffentlichkeitswirksamen Präsentation Ihres BHKW z. B. in Empfangshallen oder an Fassaden. Die momentane elektrische Leistung des BHKW, die Menge des bislang selbsterzeugten Stroms und die CO2-Einsparung werden angezeigt. Zur Wandbefestigung, 50 x 40</w:t>
      </w:r>
      <w:r w:rsidR="00B670FA" w:rsidRPr="00B670FA">
        <w:rPr>
          <w:rFonts w:ascii="InfoOTText-Regular" w:hAnsi="InfoOTText-Regular"/>
          <w:sz w:val="21"/>
          <w:szCs w:val="21"/>
        </w:rPr>
        <w:t xml:space="preserve"> </w:t>
      </w:r>
      <w:r w:rsidRPr="00B670FA">
        <w:rPr>
          <w:rFonts w:ascii="InfoOTText-Regular" w:hAnsi="InfoOTText-Regular"/>
          <w:sz w:val="21"/>
          <w:szCs w:val="21"/>
        </w:rPr>
        <w:t>x 4 cm, für Außen- und Innenmontage, liefern.</w:t>
      </w:r>
    </w:p>
    <w:p w:rsidR="007C4AF5" w:rsidRPr="00E32EC8" w:rsidRDefault="00E32EC8" w:rsidP="00E32EC8">
      <w:pPr>
        <w:tabs>
          <w:tab w:val="clear" w:pos="2835"/>
        </w:tabs>
        <w:spacing w:before="0"/>
        <w:ind w:left="0"/>
        <w:rPr>
          <w:rFonts w:ascii="InfoOTText-Regular" w:hAnsi="InfoOTText-Regular"/>
          <w:snapToGrid w:val="0"/>
          <w:sz w:val="21"/>
          <w:szCs w:val="21"/>
        </w:rPr>
      </w:pPr>
      <w:r>
        <w:rPr>
          <w:rFonts w:ascii="InfoOTText-Regular" w:hAnsi="InfoOTText-Regular"/>
          <w:sz w:val="21"/>
          <w:szCs w:val="21"/>
        </w:rPr>
        <w:br w:type="page"/>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lastRenderedPageBreak/>
        <w:t>Neutralisationsanlage (optional)</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Durchlaufneutralisation DN1, 75 kW, 13 kg Granulat, zur Neutralisation des anfallenden Kondensates, liefern.</w:t>
      </w:r>
    </w:p>
    <w:p w:rsidR="00025FB1" w:rsidRPr="00B670FA" w:rsidRDefault="00B221A2" w:rsidP="0093412F">
      <w:pPr>
        <w:pStyle w:val="EingercktNrfett"/>
        <w:rPr>
          <w:rFonts w:ascii="InfoOTText-Regular" w:hAnsi="InfoOTText-Regular"/>
          <w:sz w:val="21"/>
          <w:szCs w:val="21"/>
        </w:rPr>
      </w:pPr>
      <w:r w:rsidRPr="00B670FA">
        <w:rPr>
          <w:rFonts w:ascii="InfoOTText-Regular" w:hAnsi="InfoOTText-Regular"/>
          <w:sz w:val="21"/>
          <w:szCs w:val="21"/>
        </w:rPr>
        <w:t>Heben</w:t>
      </w:r>
      <w:r w:rsidR="00025FB1" w:rsidRPr="00B670FA">
        <w:rPr>
          <w:rFonts w:ascii="InfoOTText-Regular" w:hAnsi="InfoOTText-Regular"/>
          <w:sz w:val="21"/>
          <w:szCs w:val="21"/>
        </w:rPr>
        <w:t xml:space="preserve">eutralisationsanlage mit </w:t>
      </w:r>
      <w:proofErr w:type="spellStart"/>
      <w:r w:rsidR="00025FB1" w:rsidRPr="00B670FA">
        <w:rPr>
          <w:rFonts w:ascii="InfoOTText-Regular" w:hAnsi="InfoOTText-Regular"/>
          <w:sz w:val="21"/>
          <w:szCs w:val="21"/>
        </w:rPr>
        <w:t>Kondensatpumpe</w:t>
      </w:r>
      <w:proofErr w:type="spellEnd"/>
      <w:r w:rsidR="00025FB1" w:rsidRPr="00B670FA">
        <w:rPr>
          <w:rFonts w:ascii="InfoOTText-Regular" w:hAnsi="InfoOTText-Regular"/>
          <w:sz w:val="21"/>
          <w:szCs w:val="21"/>
        </w:rPr>
        <w:t xml:space="preserve"> (optional)</w:t>
      </w:r>
    </w:p>
    <w:p w:rsidR="00025FB1" w:rsidRPr="00B670FA" w:rsidRDefault="00025FB1" w:rsidP="00B670FA">
      <w:pPr>
        <w:pStyle w:val="EingercktzuNr"/>
        <w:spacing w:after="240"/>
        <w:rPr>
          <w:rFonts w:ascii="InfoOTText-Regular" w:hAnsi="InfoOTText-Regular"/>
          <w:sz w:val="21"/>
          <w:szCs w:val="21"/>
        </w:rPr>
      </w:pPr>
      <w:r w:rsidRPr="00B670FA">
        <w:rPr>
          <w:rFonts w:ascii="InfoOTText-Regular" w:hAnsi="InfoOTText-Regular"/>
          <w:sz w:val="21"/>
          <w:szCs w:val="21"/>
        </w:rPr>
        <w:t>Hebeneutralisation HN1.5, 280 kW, 23 kg Granulat, zur Neutralisation des anfallenden Kondensates, liefern.</w:t>
      </w:r>
    </w:p>
    <w:p w:rsidR="00B670FA" w:rsidRPr="00B670FA" w:rsidRDefault="00B670FA" w:rsidP="00B670FA">
      <w:pPr>
        <w:pStyle w:val="Nummeriert1"/>
        <w:rPr>
          <w:rFonts w:ascii="InfoOTText-Regular" w:hAnsi="InfoOTText-Regular"/>
        </w:rPr>
      </w:pPr>
      <w:r w:rsidRPr="00B670FA">
        <w:rPr>
          <w:rFonts w:ascii="InfoOTText-Regular" w:hAnsi="InfoOTText-Regular"/>
        </w:rPr>
        <w:t>Regelungstechnik BHKW-Modul</w:t>
      </w:r>
    </w:p>
    <w:p w:rsidR="00B670FA" w:rsidRPr="00B670FA" w:rsidRDefault="00B670FA" w:rsidP="00B670FA">
      <w:pPr>
        <w:pStyle w:val="EingercktNrfett"/>
        <w:rPr>
          <w:rFonts w:ascii="InfoOTText-Regular" w:hAnsi="InfoOTText-Regular"/>
          <w:sz w:val="21"/>
          <w:szCs w:val="21"/>
        </w:rPr>
      </w:pPr>
      <w:bookmarkStart w:id="3" w:name="_Toc509375015"/>
      <w:bookmarkStart w:id="4" w:name="_Toc509824793"/>
      <w:bookmarkStart w:id="5" w:name="_Toc510837957"/>
      <w:r w:rsidRPr="00B670FA">
        <w:rPr>
          <w:rFonts w:ascii="InfoOTText-Regular" w:hAnsi="InfoOTText-Regular"/>
          <w:sz w:val="21"/>
          <w:szCs w:val="21"/>
        </w:rPr>
        <w:t>Regelung für witterungsgeführten BHKW-Betrieb und Kesselfreigabe</w:t>
      </w:r>
      <w:r w:rsidRPr="00B670FA" w:rsidDel="00340A25">
        <w:rPr>
          <w:rFonts w:ascii="InfoOTText-Regular" w:hAnsi="InfoOTText-Regular"/>
          <w:sz w:val="21"/>
          <w:szCs w:val="21"/>
        </w:rPr>
        <w:t xml:space="preserve"> </w:t>
      </w:r>
      <w:r w:rsidRPr="00B670FA">
        <w:rPr>
          <w:rFonts w:ascii="InfoOTText-Regular" w:hAnsi="InfoOTText-Regular"/>
          <w:sz w:val="21"/>
          <w:szCs w:val="21"/>
        </w:rPr>
        <w:t>(optional)</w:t>
      </w:r>
    </w:p>
    <w:bookmarkEnd w:id="3"/>
    <w:bookmarkEnd w:id="4"/>
    <w:bookmarkEnd w:id="5"/>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Softwaremodul zur witterungsgeführten Vorlauftemperaturregelung, VL-Temperaturanhebung bei TWW-Anforderung, zusätzliche Kesselfreigabe und Pufferspeicherregelung, wahlweise stromgeführter Betrieb, integriert in BHKW Steuerung.</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Temperaturfühler sind nicht im Preis enthalten.</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Empfohlen wenn keine übergeordnete Steuerung vorhanden ist. Zur Kommunikation mit einer DDC haben wir alternativ verschiedene Kommunikationsmodule im Sortiment. Nähere Informationen zu diesen finden Sie in unserm Datenblatt „Datenbuskommunikation".</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Temperaturfühlerset Pufferspeicher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Bestehend aus 2 x Tauchtemperaturfühler PT1000 1/3 DIN B mit 4 m Anschlussleitung und 2 x Tauchhülse 400 mm MS vernickelt, G1/2", liefern.</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Außentemperaturfühler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Pt1000, AGS54, in Kunststoffgehäuse IP 65 für Außenwandmontage, liefern.</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Anlegetemperaturfühler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Pt1000 1/3 DIN B, Set inkl. Spannband und Leitpaste, für Heizungsrohre bis 2", liefern.</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Kabel-Temperaturfühler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Pt1000, 180° Silikonkabel, 1/3 DIN B, 6 mm, 4 m Kabel, IP67 rolliert, liefern.</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Tauchhülse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100 mm MS vernickelt, G 1/2", innen 7,2 mm, mit seitlichem Gewinde M4, ohne Schraube, vernickelt, liefern.</w:t>
      </w:r>
    </w:p>
    <w:p w:rsidR="00B670FA" w:rsidRPr="00B670FA" w:rsidRDefault="00B670FA" w:rsidP="00B670FA">
      <w:pPr>
        <w:pStyle w:val="EingercktNrfett"/>
        <w:rPr>
          <w:rFonts w:ascii="InfoOTText-Regular" w:hAnsi="InfoOTText-Regular"/>
          <w:sz w:val="21"/>
          <w:szCs w:val="21"/>
        </w:rPr>
      </w:pPr>
      <w:bookmarkStart w:id="6" w:name="_Toc509375018"/>
      <w:bookmarkStart w:id="7" w:name="_Toc509824796"/>
      <w:bookmarkStart w:id="8" w:name="_Toc510837960"/>
      <w:r w:rsidRPr="00B670FA">
        <w:rPr>
          <w:rFonts w:ascii="InfoOTText-Regular" w:hAnsi="InfoOTText-Regular"/>
          <w:sz w:val="21"/>
          <w:szCs w:val="21"/>
        </w:rPr>
        <w:t>Wirkleistungsmessgerät</w:t>
      </w:r>
      <w:bookmarkEnd w:id="6"/>
      <w:bookmarkEnd w:id="7"/>
      <w:bookmarkEnd w:id="8"/>
      <w:r w:rsidRPr="00B670FA">
        <w:rPr>
          <w:rFonts w:ascii="InfoOTText-Regular" w:hAnsi="InfoOTText-Regular"/>
          <w:sz w:val="21"/>
          <w:szCs w:val="21"/>
        </w:rPr>
        <w:t xml:space="preserve">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3-phasiger Drehstromzähler mit Impulsausgang, 1/5 A, 3 x 400 V, Klasse 1, inkl. drei Stromwandler z. B. 100/5 A, zur Ermittlung der im Objekt benötigten elektrischen Leistung für stromgeführte Betriebsweise des BHKW-Moduls, zur Montage auf Hutschiene in HA-Hauptverteilung, liefern. Die Montage erfolgt bauseits.</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Kommunikationsmodul CAN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 xml:space="preserve">Erforderlich bei Mehrmodulanlagen, optional zur Kommunikation mit übergeordneter DDC </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Kommunikationsschnittstelle über CAN für den Datenaustausch zwischen zwei oder mehreren BHKW-Modulen (je BHKW ein Kommunikationsmodul) und/oder mit übergeordneter DDC. Betriebsfertig im BHKW-Schaltschrank montiert.</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Zur Fernüberwachung und -steuerung sowie automatischer Warn- und Störungsmeldung aller BHKW-Module über ein gemeinsames Fernüberwachungsmodul. Startabstimmung zwischen den Modulen. Laufzeitoptimierung und modulierende Leistungsregelung aller Module, liefern.</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Kommunikationsmodul RK512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3964R/RK512 für den Datenaustausch zwischen BHKW und übergeordneter DDC. Betriebsfertig im BHKW-Schaltschrank montiert.</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 xml:space="preserve">Kommunikationsmodul </w:t>
      </w:r>
      <w:proofErr w:type="spellStart"/>
      <w:r w:rsidRPr="00B670FA">
        <w:rPr>
          <w:rFonts w:ascii="InfoOTText-Regular" w:hAnsi="InfoOTText-Regular"/>
          <w:sz w:val="21"/>
          <w:szCs w:val="21"/>
        </w:rPr>
        <w:t>Modbus</w:t>
      </w:r>
      <w:proofErr w:type="spellEnd"/>
      <w:r w:rsidRPr="00B670FA">
        <w:rPr>
          <w:rFonts w:ascii="InfoOTText-Regular" w:hAnsi="InfoOTText-Regular"/>
          <w:sz w:val="21"/>
          <w:szCs w:val="21"/>
        </w:rPr>
        <w:t xml:space="preserve"> (optional)</w:t>
      </w:r>
    </w:p>
    <w:p w:rsidR="00B670FA" w:rsidRPr="00B670FA" w:rsidRDefault="00B670FA" w:rsidP="00B670FA">
      <w:pPr>
        <w:pStyle w:val="EingercktzuNr"/>
        <w:rPr>
          <w:rFonts w:ascii="InfoOTText-Regular" w:hAnsi="InfoOTText-Regular"/>
          <w:b/>
          <w:bCs/>
          <w:caps/>
          <w:sz w:val="21"/>
          <w:szCs w:val="21"/>
        </w:rPr>
      </w:pPr>
      <w:r w:rsidRPr="00B670FA">
        <w:rPr>
          <w:rFonts w:ascii="InfoOTText-Regular" w:hAnsi="InfoOTText-Regular"/>
          <w:sz w:val="21"/>
          <w:szCs w:val="21"/>
        </w:rPr>
        <w:t>Zur Kommunikation mit übergeordneter DDC.</w:t>
      </w:r>
      <w:r w:rsidRPr="00B670FA">
        <w:rPr>
          <w:rFonts w:ascii="InfoOTText-Regular" w:hAnsi="InfoOTText-Regular"/>
          <w:b/>
          <w:bCs/>
          <w:caps/>
          <w:sz w:val="21"/>
          <w:szCs w:val="21"/>
        </w:rPr>
        <w:t xml:space="preserve"> </w:t>
      </w:r>
      <w:r w:rsidRPr="00B670FA">
        <w:rPr>
          <w:rFonts w:ascii="InfoOTText-Regular" w:hAnsi="InfoOTText-Regular"/>
          <w:sz w:val="21"/>
          <w:szCs w:val="21"/>
        </w:rPr>
        <w:t xml:space="preserve">Kommunikationsschnittstelle über </w:t>
      </w:r>
      <w:proofErr w:type="spellStart"/>
      <w:r w:rsidRPr="00B670FA">
        <w:rPr>
          <w:rFonts w:ascii="InfoOTText-Regular" w:hAnsi="InfoOTText-Regular"/>
          <w:sz w:val="21"/>
          <w:szCs w:val="21"/>
        </w:rPr>
        <w:t>Modbus</w:t>
      </w:r>
      <w:proofErr w:type="spellEnd"/>
      <w:r w:rsidRPr="00B670FA">
        <w:rPr>
          <w:rFonts w:ascii="InfoOTText-Regular" w:hAnsi="InfoOTText-Regular"/>
          <w:sz w:val="21"/>
          <w:szCs w:val="21"/>
        </w:rPr>
        <w:t xml:space="preserve">-TCP oder </w:t>
      </w:r>
      <w:proofErr w:type="spellStart"/>
      <w:r w:rsidRPr="00B670FA">
        <w:rPr>
          <w:rFonts w:ascii="InfoOTText-Regular" w:hAnsi="InfoOTText-Regular"/>
          <w:sz w:val="21"/>
          <w:szCs w:val="21"/>
        </w:rPr>
        <w:t>Modbus</w:t>
      </w:r>
      <w:proofErr w:type="spellEnd"/>
      <w:r w:rsidRPr="00B670FA">
        <w:rPr>
          <w:rFonts w:ascii="InfoOTText-Regular" w:hAnsi="InfoOTText-Regular"/>
          <w:sz w:val="21"/>
          <w:szCs w:val="21"/>
        </w:rPr>
        <w:t>-RTU für den Datenaustausch zwischen BHKW und übergeordneter DDC. Betriebsfertig im BHKW-Schaltschrank montiert.</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lastRenderedPageBreak/>
        <w:t>Kommunikationsmodul LON-Bus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LON-Bus für den Datenaustausch zwischen BHKW und übergeordneter DDC. Betriebsfertig im BHKW-Schaltschrank montiert.</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Kommunikationsmodul Profibus-DP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Profibus-DP für den Datenaustausch zwischen BHKW und übergeordneter DDC. Betriebsfertig im BHKW-Schaltschrank montiert.</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 xml:space="preserve">Kommunikationsmodul </w:t>
      </w:r>
      <w:proofErr w:type="spellStart"/>
      <w:r w:rsidRPr="00B670FA">
        <w:rPr>
          <w:rFonts w:ascii="InfoOTText-Regular" w:hAnsi="InfoOTText-Regular"/>
          <w:sz w:val="21"/>
          <w:szCs w:val="21"/>
        </w:rPr>
        <w:t>BACnet</w:t>
      </w:r>
      <w:proofErr w:type="spellEnd"/>
      <w:r w:rsidRPr="00B670FA">
        <w:rPr>
          <w:rFonts w:ascii="InfoOTText-Regular" w:hAnsi="InfoOTText-Regular"/>
          <w:sz w:val="21"/>
          <w:szCs w:val="21"/>
        </w:rPr>
        <w:t>/IP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 xml:space="preserve">Zur Kommunikation mit übergeordneter DDC. Kommunikationsschnittstelle über </w:t>
      </w:r>
      <w:proofErr w:type="spellStart"/>
      <w:r w:rsidRPr="00B670FA">
        <w:rPr>
          <w:rFonts w:ascii="InfoOTText-Regular" w:hAnsi="InfoOTText-Regular"/>
          <w:sz w:val="21"/>
          <w:szCs w:val="21"/>
        </w:rPr>
        <w:t>BACNet</w:t>
      </w:r>
      <w:proofErr w:type="spellEnd"/>
      <w:r w:rsidRPr="00B670FA">
        <w:rPr>
          <w:rFonts w:ascii="InfoOTText-Regular" w:hAnsi="InfoOTText-Regular"/>
          <w:sz w:val="21"/>
          <w:szCs w:val="21"/>
        </w:rPr>
        <w:t>/IP für den Datenaustausch zwischen BHKW und übergeordneter DDC.</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Betriebsfertig im BHKW-Schaltschrank montiert.</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Kommunikationsmodul IEC 104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IEC 60870-5-104 für den Datenaustausch zwischen BHKW und übergeordneter DDC.</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Betriebsfertig im BHKW-Schaltschrank montiert.</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Steuerungstechnische Einbindung „Regelung“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Diese Position kommt nur zum Tragen, wenn die Regelung für wärme- und stromgeführten BHKW-Betrieb und Kesselfreigabe gewählt wird.</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Liefern, verlegen und beidseitiges anschließen der Elektro-Steuerleitungen (Kesselfreigabe, Kesselweiche, TWW-Anforderung, Außentemperaturfühler, Anlegefühler oder Tauchtemperaturfühler zur Inbetriebnahme der Position „Regelung für witterungsgeführten BHKW-Betrieb und Kesselfreigabe“. Verlegen in vorhandenem Kabelkanal oder vorhandener Kabelbühne. Funktionskontrolle und Einregulierung der Steuerung. Kabellängen max. 15 m. Ohne Mauerdurchbrüche, Bohrungen oder dergleichen. Stemm- und Verputzarbeiten erfolgen bauseits.</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Steuerungstechnische Einbindung „Pufferspeicher“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Diese Position kommt nur zum Tragen, wenn das serienmäßige Softwaremodul zum pufferspeichergeführten BHKW-Betrieb in Betrieb genommen werden soll.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Liefern, Verlegen und beidseitiges Anschließen der Elektro-Steuerleitungen (Pufferspeicher-Tauchtemperaturfühler, falls vorhanden: Kesselfreigabe und TWW-Anforderung). Verlegen in vorhandenem Kabelkanal oder vorhandener Kabelbühne. Funktionskontrolle und Einregulierung der Steuerung. Kabellängen max. 15 m. Ohne Mauerdurchbrüche, Bohrungen oder dergleichen. Stemm- und Verputzarbeiten erfolgen bauseits.</w:t>
      </w:r>
    </w:p>
    <w:p w:rsidR="00B670FA" w:rsidRPr="00B670FA" w:rsidRDefault="00B670FA" w:rsidP="00B670FA">
      <w:pPr>
        <w:pStyle w:val="EingercktNrfett"/>
        <w:rPr>
          <w:rFonts w:ascii="InfoOTText-Regular" w:hAnsi="InfoOTText-Regular"/>
          <w:sz w:val="21"/>
          <w:szCs w:val="21"/>
        </w:rPr>
      </w:pPr>
      <w:r w:rsidRPr="00B670FA">
        <w:rPr>
          <w:rFonts w:ascii="InfoOTText-Regular" w:hAnsi="InfoOTText-Regular"/>
          <w:sz w:val="21"/>
          <w:szCs w:val="21"/>
        </w:rPr>
        <w:t>Steuerungstechnische Einbindung zur vorhandenen DDC (optional)</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Diese Position kommt nur zum Tragen, wenn die Kommunikation über eine übergeordnete DDC erfolgt.</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 xml:space="preserve">Liefern, Verlegen und beidseitiges Anschließen der Elektro-Steuerleitungen zwischen BHKW und vorhandener DDC-Steuerung (BHKW-Freigabe, BHKW-Betrieb, BHKW-Störung, Solleistungsvorgabe, </w:t>
      </w:r>
      <w:proofErr w:type="spellStart"/>
      <w:r w:rsidRPr="00B670FA">
        <w:rPr>
          <w:rFonts w:ascii="InfoOTText-Regular" w:hAnsi="InfoOTText-Regular"/>
          <w:sz w:val="21"/>
          <w:szCs w:val="21"/>
        </w:rPr>
        <w:t>Istleistungsrückmeldung</w:t>
      </w:r>
      <w:proofErr w:type="spellEnd"/>
      <w:r w:rsidRPr="00B670FA">
        <w:rPr>
          <w:rFonts w:ascii="InfoOTText-Regular" w:hAnsi="InfoOTText-Regular"/>
          <w:sz w:val="21"/>
          <w:szCs w:val="21"/>
        </w:rPr>
        <w:t xml:space="preserve">). Verlegen in vorhandenem Kabelkanal oder vorhandener Kabelbühne. </w:t>
      </w:r>
    </w:p>
    <w:p w:rsidR="00B670FA" w:rsidRPr="00B670FA" w:rsidRDefault="00B670FA" w:rsidP="00B670FA">
      <w:pPr>
        <w:pStyle w:val="EingercktzuNr"/>
        <w:rPr>
          <w:rFonts w:ascii="InfoOTText-Regular" w:hAnsi="InfoOTText-Regular"/>
          <w:sz w:val="21"/>
          <w:szCs w:val="21"/>
        </w:rPr>
      </w:pPr>
      <w:r w:rsidRPr="00B670FA">
        <w:rPr>
          <w:rFonts w:ascii="InfoOTText-Regular" w:hAnsi="InfoOTText-Regular"/>
          <w:sz w:val="21"/>
          <w:szCs w:val="21"/>
        </w:rPr>
        <w:t>Funktionskontrolle und Einregulierung der Steuerung. Kabellängen max. 15 m. Ohne Mauerdurchbrüche, Bohrungen oder dergleichen. Stemm- und Verputzarbeiten erfolgen bauseits.</w:t>
      </w:r>
    </w:p>
    <w:p w:rsidR="00025FB1" w:rsidRPr="00B670FA" w:rsidRDefault="00E73FD9" w:rsidP="008378C9">
      <w:pPr>
        <w:pStyle w:val="Nummeriert1"/>
        <w:numPr>
          <w:ilvl w:val="0"/>
          <w:numId w:val="0"/>
        </w:numPr>
        <w:ind w:left="432"/>
        <w:rPr>
          <w:rFonts w:ascii="InfoOTText-Regular" w:hAnsi="InfoOTText-Regular"/>
        </w:rPr>
      </w:pPr>
      <w:r w:rsidRPr="00B670FA">
        <w:rPr>
          <w:rFonts w:ascii="InfoOTText-Regular" w:hAnsi="InfoOTText-Regular"/>
        </w:rPr>
        <w:br w:type="page"/>
      </w:r>
    </w:p>
    <w:p w:rsidR="00A63D1C" w:rsidRPr="00B670FA" w:rsidRDefault="00025FB1" w:rsidP="00A63D1C">
      <w:pPr>
        <w:pStyle w:val="Nummeriert1"/>
        <w:spacing w:before="240"/>
        <w:rPr>
          <w:rFonts w:ascii="InfoOTText-Regular" w:hAnsi="InfoOTText-Regular"/>
        </w:rPr>
      </w:pPr>
      <w:r w:rsidRPr="00B670FA">
        <w:rPr>
          <w:rFonts w:ascii="InfoOTText-Regular" w:hAnsi="InfoOTText-Regular"/>
        </w:rPr>
        <w:lastRenderedPageBreak/>
        <w:t>Einbringung und Montagearbeiten BHKW-Modul</w:t>
      </w:r>
    </w:p>
    <w:p w:rsidR="00A63D1C" w:rsidRPr="00B670FA" w:rsidRDefault="00A63D1C" w:rsidP="00A63D1C">
      <w:pPr>
        <w:pStyle w:val="Eingercktstandard"/>
        <w:rPr>
          <w:rFonts w:ascii="InfoOTText-Regular" w:hAnsi="InfoOTText-Regular"/>
          <w:sz w:val="21"/>
          <w:szCs w:val="21"/>
        </w:rPr>
      </w:pPr>
      <w:r w:rsidRPr="00B670FA">
        <w:rPr>
          <w:rFonts w:ascii="InfoOTText-Regular" w:hAnsi="InfoOTText-Regular"/>
          <w:sz w:val="21"/>
          <w:szCs w:val="21"/>
        </w:rPr>
        <w:t xml:space="preserve">Der notwendige Elektroanschluss des BHKW und die hydraulische und gastechnische Einbindung des BHKW in das vorhandene System sind bauseits zu erstellen. </w:t>
      </w:r>
      <w:r w:rsidRPr="00B670FA">
        <w:rPr>
          <w:rFonts w:ascii="InfoOTText-Regular" w:hAnsi="InfoOTText-Regular"/>
          <w:sz w:val="21"/>
          <w:szCs w:val="21"/>
        </w:rPr>
        <w:br/>
        <w:t xml:space="preserve">Ebenfalls bauseits ist die </w:t>
      </w:r>
      <w:proofErr w:type="spellStart"/>
      <w:r w:rsidRPr="00B670FA">
        <w:rPr>
          <w:rFonts w:ascii="InfoOTText-Regular" w:hAnsi="InfoOTText-Regular"/>
          <w:sz w:val="21"/>
          <w:szCs w:val="21"/>
        </w:rPr>
        <w:t>Kondensatleitung</w:t>
      </w:r>
      <w:proofErr w:type="spellEnd"/>
      <w:r w:rsidRPr="00B670FA">
        <w:rPr>
          <w:rFonts w:ascii="InfoOTText-Regular" w:hAnsi="InfoOTText-Regular"/>
          <w:sz w:val="21"/>
          <w:szCs w:val="21"/>
        </w:rPr>
        <w:t xml:space="preserve"> in DN 50 innerhalb des Heizraumes und die senkrechte Abgasleitung (brennwertfähig, druckdicht) in D80 zu erstellen.</w:t>
      </w:r>
      <w:r w:rsidRPr="00B670FA">
        <w:rPr>
          <w:rFonts w:ascii="InfoOTText-Regular" w:hAnsi="InfoOTText-Regular"/>
          <w:sz w:val="21"/>
          <w:szCs w:val="21"/>
        </w:rPr>
        <w:br/>
        <w:t>Die Kosten der Einbringung richten sich nach den genauen Gegebenheiten im und am Objekt. Bei Unterschreiten der Mindestdurchgangsbreiten wird eine zerlegte Einbringung erforderlich.</w:t>
      </w:r>
    </w:p>
    <w:p w:rsidR="00025FB1" w:rsidRPr="00B670FA" w:rsidRDefault="00025FB1" w:rsidP="0093412F">
      <w:pPr>
        <w:pStyle w:val="EingercktNrfett"/>
        <w:rPr>
          <w:rFonts w:ascii="InfoOTText-Regular" w:hAnsi="InfoOTText-Regular"/>
          <w:caps/>
          <w:sz w:val="21"/>
          <w:szCs w:val="21"/>
        </w:rPr>
      </w:pPr>
      <w:r w:rsidRPr="00B670FA">
        <w:rPr>
          <w:rFonts w:ascii="InfoOTText-Regular" w:hAnsi="InfoOTText-Regular"/>
          <w:sz w:val="21"/>
          <w:szCs w:val="21"/>
        </w:rPr>
        <w:t>Einbringung</w:t>
      </w:r>
      <w:r w:rsidRPr="00B670FA">
        <w:rPr>
          <w:rFonts w:ascii="InfoOTText-Regular" w:hAnsi="InfoOTText-Regular"/>
          <w:caps/>
          <w:sz w:val="21"/>
          <w:szCs w:val="21"/>
        </w:rPr>
        <w:t xml:space="preserve"> BHKW</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Bitte beschreiben Sie möglichst exakt die Einbringbedingungen</w:t>
      </w:r>
      <w:r w:rsidR="001A0CBE" w:rsidRPr="00B670FA">
        <w:rPr>
          <w:rFonts w:ascii="InfoOTText-Regular" w:hAnsi="InfoOTText-Regular"/>
          <w:sz w:val="21"/>
          <w:szCs w:val="21"/>
        </w:rPr>
        <w:t xml:space="preserve">/den </w:t>
      </w:r>
      <w:r w:rsidRPr="00B670FA">
        <w:rPr>
          <w:rFonts w:ascii="InfoOTText-Regular" w:hAnsi="InfoOTText-Regular"/>
          <w:sz w:val="21"/>
          <w:szCs w:val="21"/>
        </w:rPr>
        <w:t>Transport des Maschinensatzes von der Abladestelle zum Aufstellort.</w:t>
      </w:r>
    </w:p>
    <w:p w:rsidR="00A63D1C" w:rsidRPr="00B670FA" w:rsidRDefault="00051193" w:rsidP="00A63D1C">
      <w:pPr>
        <w:pStyle w:val="EingercktzuNr"/>
        <w:rPr>
          <w:rFonts w:ascii="InfoOTText-Regular" w:hAnsi="InfoOTText-Regular"/>
          <w:sz w:val="21"/>
          <w:szCs w:val="21"/>
        </w:rPr>
      </w:pPr>
      <w:r w:rsidRPr="00B670FA">
        <w:rPr>
          <w:rFonts w:ascii="InfoOTText-Regular" w:hAnsi="InfoOTText-Regular"/>
          <w:sz w:val="21"/>
          <w:szCs w:val="21"/>
        </w:rPr>
        <w:t>Z. B.</w:t>
      </w:r>
      <w:r w:rsidR="00025FB1" w:rsidRPr="00B670FA">
        <w:rPr>
          <w:rFonts w:ascii="InfoOTText-Regular" w:hAnsi="InfoOTText-Regular"/>
          <w:sz w:val="21"/>
          <w:szCs w:val="21"/>
        </w:rPr>
        <w:t>: Die Zufahrt des LKW ist bis nah an das Gebäude möglich, BHKW abladen und über befestigten Weg in das Erdgeschoss bringen. Eine Schwelle an der Hauseingangstür. Vom Erdgeschoss aus, BHKW über eine gerade Treppe mit 12 Stufen in den Keller transportieren, dort gerader Flur bis zum Heizraum. Eine Schwelle an der Heizraumtür. Komplette Wegestrecke ohne Hindernisse, gerade Durchgangsbreiten min. 100</w:t>
      </w:r>
      <w:r w:rsidR="00A63D1C" w:rsidRPr="00B670FA">
        <w:rPr>
          <w:rFonts w:ascii="InfoOTText-Regular" w:hAnsi="InfoOTText-Regular"/>
          <w:sz w:val="21"/>
          <w:szCs w:val="21"/>
        </w:rPr>
        <w:t xml:space="preserve"> </w:t>
      </w:r>
      <w:r w:rsidR="00025FB1" w:rsidRPr="00B670FA">
        <w:rPr>
          <w:rFonts w:ascii="InfoOTText-Regular" w:hAnsi="InfoOTText-Regular"/>
          <w:sz w:val="21"/>
          <w:szCs w:val="21"/>
        </w:rPr>
        <w:t>cm, Türbrei</w:t>
      </w:r>
      <w:r w:rsidR="00A63D1C" w:rsidRPr="00B670FA">
        <w:rPr>
          <w:rFonts w:ascii="InfoOTText-Regular" w:hAnsi="InfoOTText-Regular"/>
          <w:sz w:val="21"/>
          <w:szCs w:val="21"/>
        </w:rPr>
        <w:t xml:space="preserve">ten min. 80 </w:t>
      </w:r>
      <w:r w:rsidR="00025FB1" w:rsidRPr="00B670FA">
        <w:rPr>
          <w:rFonts w:ascii="InfoOTText-Regular" w:hAnsi="InfoOTText-Regular"/>
          <w:sz w:val="21"/>
          <w:szCs w:val="21"/>
        </w:rPr>
        <w:t>cm. Die An- und Abfahrt wird separat berechnet.</w:t>
      </w:r>
    </w:p>
    <w:p w:rsidR="00A63D1C" w:rsidRPr="00B670FA" w:rsidRDefault="00A63D1C" w:rsidP="00A63D1C">
      <w:pPr>
        <w:pStyle w:val="EingercktNrfett"/>
        <w:rPr>
          <w:rFonts w:ascii="InfoOTText-Regular" w:hAnsi="InfoOTText-Regular"/>
          <w:caps/>
          <w:sz w:val="21"/>
          <w:szCs w:val="21"/>
        </w:rPr>
      </w:pPr>
      <w:r w:rsidRPr="00B670FA">
        <w:rPr>
          <w:rFonts w:ascii="InfoOTText-Regular" w:hAnsi="InfoOTText-Regular"/>
          <w:sz w:val="21"/>
          <w:szCs w:val="21"/>
        </w:rPr>
        <w:t>Zerlegte Einbringung BHKW (optional)</w:t>
      </w:r>
    </w:p>
    <w:p w:rsidR="00A63D1C" w:rsidRPr="00B670FA" w:rsidRDefault="00A63D1C" w:rsidP="00A63D1C">
      <w:pPr>
        <w:pStyle w:val="Eingercktstandard"/>
        <w:rPr>
          <w:rFonts w:ascii="InfoOTText-Regular" w:hAnsi="InfoOTText-Regular"/>
          <w:sz w:val="21"/>
          <w:szCs w:val="21"/>
        </w:rPr>
      </w:pPr>
      <w:r w:rsidRPr="00B670FA">
        <w:rPr>
          <w:rFonts w:ascii="InfoOTText-Regular" w:hAnsi="InfoOTText-Regular"/>
          <w:sz w:val="21"/>
          <w:szCs w:val="21"/>
        </w:rPr>
        <w:t>Bitte beschreiben Sie möglichst exakt die Einbringbedingungen/den Transport des Maschinensatzes von der Abladestelle zum Aufstellort.</w:t>
      </w:r>
    </w:p>
    <w:p w:rsidR="00A63D1C" w:rsidRPr="00B670FA" w:rsidRDefault="00A63D1C" w:rsidP="00A63D1C">
      <w:pPr>
        <w:pStyle w:val="Eingercktstandard"/>
        <w:rPr>
          <w:rFonts w:ascii="InfoOTText-Regular" w:hAnsi="InfoOTText-Regular"/>
          <w:sz w:val="21"/>
          <w:szCs w:val="21"/>
        </w:rPr>
      </w:pPr>
      <w:r w:rsidRPr="00B670FA">
        <w:rPr>
          <w:rFonts w:ascii="InfoOTText-Regular" w:hAnsi="InfoOTText-Regular"/>
          <w:sz w:val="21"/>
          <w:szCs w:val="21"/>
        </w:rPr>
        <w:t>Portalkran aufstellen, Abgas-Wärmetauscher, Motor, Generator, Ölvorratsbehälter, Kühlschläuche demontieren, Transport der Teile zum BHKW-Aufstellort, Portalkran aufstellen, Teile montieren. Die An- und Abfahrt wird separat berechnet.</w:t>
      </w:r>
    </w:p>
    <w:p w:rsidR="00025FB1" w:rsidRPr="00B670FA" w:rsidRDefault="00025FB1" w:rsidP="0093412F">
      <w:pPr>
        <w:pStyle w:val="EingercktNrfett"/>
        <w:rPr>
          <w:rFonts w:ascii="InfoOTText-Regular" w:hAnsi="InfoOTText-Regular"/>
          <w:caps/>
          <w:sz w:val="21"/>
          <w:szCs w:val="21"/>
        </w:rPr>
      </w:pPr>
      <w:r w:rsidRPr="00B670FA">
        <w:rPr>
          <w:rFonts w:ascii="InfoOTText-Regular" w:hAnsi="InfoOTText-Regular"/>
          <w:sz w:val="21"/>
          <w:szCs w:val="21"/>
        </w:rPr>
        <w:t>Ausrichtung und Montage des Maschinensatzes</w:t>
      </w:r>
    </w:p>
    <w:p w:rsidR="00A63D1C" w:rsidRPr="00B670FA" w:rsidRDefault="00025FB1" w:rsidP="00A63D1C">
      <w:pPr>
        <w:pStyle w:val="EingercktzuNr"/>
        <w:rPr>
          <w:rFonts w:ascii="InfoOTText-Regular" w:hAnsi="InfoOTText-Regular"/>
          <w:sz w:val="21"/>
          <w:szCs w:val="21"/>
        </w:rPr>
      </w:pPr>
      <w:r w:rsidRPr="00B670FA">
        <w:rPr>
          <w:rFonts w:ascii="InfoOTText-Regular" w:hAnsi="InfoOTText-Regular"/>
          <w:sz w:val="21"/>
          <w:szCs w:val="21"/>
        </w:rPr>
        <w:t xml:space="preserve">Ausrichtung und Montage des </w:t>
      </w:r>
      <w:r w:rsidR="008378C9" w:rsidRPr="00B670FA">
        <w:rPr>
          <w:rFonts w:ascii="InfoOTText-Regular" w:hAnsi="InfoOTText-Regular"/>
          <w:sz w:val="21"/>
          <w:szCs w:val="21"/>
        </w:rPr>
        <w:t>Maschinensatzes am Aufstellort.</w:t>
      </w:r>
    </w:p>
    <w:p w:rsidR="008378C9" w:rsidRPr="00B670FA" w:rsidRDefault="008378C9" w:rsidP="008378C9">
      <w:pPr>
        <w:pStyle w:val="EingercktNrfett"/>
        <w:rPr>
          <w:rFonts w:ascii="InfoOTText-Regular" w:hAnsi="InfoOTText-Regular"/>
          <w:sz w:val="21"/>
          <w:szCs w:val="21"/>
        </w:rPr>
      </w:pPr>
      <w:r w:rsidRPr="00B670FA">
        <w:rPr>
          <w:rFonts w:ascii="InfoOTText-Regular" w:hAnsi="InfoOTText-Regular"/>
          <w:sz w:val="21"/>
          <w:szCs w:val="21"/>
        </w:rPr>
        <w:t xml:space="preserve">Ausrichtung und Montage des bauseits gestellten </w:t>
      </w:r>
      <w:r w:rsidRPr="00B670FA">
        <w:rPr>
          <w:rFonts w:ascii="InfoOTText-Regular" w:hAnsi="InfoOTText-Regular"/>
          <w:sz w:val="21"/>
          <w:szCs w:val="21"/>
        </w:rPr>
        <w:br/>
        <w:t>Schallschutzfundamentes</w:t>
      </w:r>
    </w:p>
    <w:p w:rsidR="008378C9" w:rsidRPr="00B670FA" w:rsidRDefault="008378C9" w:rsidP="008378C9">
      <w:pPr>
        <w:pStyle w:val="EingercktNrfett"/>
        <w:rPr>
          <w:rFonts w:ascii="InfoOTText-Regular" w:hAnsi="InfoOTText-Regular"/>
          <w:sz w:val="21"/>
          <w:szCs w:val="21"/>
        </w:rPr>
      </w:pPr>
      <w:r w:rsidRPr="00B670FA">
        <w:rPr>
          <w:rFonts w:ascii="InfoOTText-Regular" w:hAnsi="InfoOTText-Regular"/>
          <w:sz w:val="21"/>
          <w:szCs w:val="21"/>
        </w:rPr>
        <w:t>Stahlbeton-Fundament, bauseits</w:t>
      </w:r>
    </w:p>
    <w:p w:rsidR="008378C9" w:rsidRPr="00B670FA" w:rsidRDefault="008378C9" w:rsidP="008378C9">
      <w:pPr>
        <w:pStyle w:val="EingercktzuNr"/>
        <w:rPr>
          <w:rFonts w:ascii="InfoOTText-Regular" w:hAnsi="InfoOTText-Regular"/>
          <w:sz w:val="21"/>
          <w:szCs w:val="21"/>
        </w:rPr>
      </w:pPr>
      <w:r w:rsidRPr="00B670FA">
        <w:rPr>
          <w:rFonts w:ascii="InfoOTText-Regular" w:hAnsi="InfoOTText-Regular"/>
          <w:sz w:val="21"/>
          <w:szCs w:val="21"/>
        </w:rPr>
        <w:t>Bauseits vor Ort erstellt. Zur Schwingungsentkopplung zwischen BHKW und Aufstellort. Fundament vor Ort gegossen. Betongüte mindestens C30/37 (B35), zwei Bewährungsmatten mit mindestens 8 mm Durchmesser, Maße (L x B x H): 1.470 x 1.060 x 200 mm.</w:t>
      </w:r>
    </w:p>
    <w:p w:rsidR="008378C9" w:rsidRPr="00B670FA" w:rsidRDefault="008378C9" w:rsidP="008378C9">
      <w:pPr>
        <w:pStyle w:val="EingercktzuNr"/>
        <w:rPr>
          <w:rFonts w:ascii="InfoOTText-Regular" w:hAnsi="InfoOTText-Regular"/>
          <w:sz w:val="21"/>
          <w:szCs w:val="21"/>
        </w:rPr>
      </w:pPr>
    </w:p>
    <w:p w:rsidR="008378C9" w:rsidRPr="00B670FA" w:rsidRDefault="008378C9" w:rsidP="008378C9">
      <w:pPr>
        <w:pStyle w:val="EingercktzuNr"/>
        <w:rPr>
          <w:rFonts w:ascii="InfoOTText-Regular" w:hAnsi="InfoOTText-Regular"/>
          <w:sz w:val="21"/>
          <w:szCs w:val="21"/>
        </w:rPr>
      </w:pPr>
      <w:r w:rsidRPr="00B670FA">
        <w:rPr>
          <w:rFonts w:ascii="InfoOTText-Regular" w:hAnsi="InfoOTText-Regular"/>
          <w:sz w:val="21"/>
          <w:szCs w:val="21"/>
        </w:rPr>
        <w:t>oder</w:t>
      </w:r>
    </w:p>
    <w:p w:rsidR="008378C9" w:rsidRPr="00B670FA" w:rsidRDefault="008378C9" w:rsidP="008378C9">
      <w:pPr>
        <w:pStyle w:val="EingercktzuNr"/>
        <w:rPr>
          <w:rFonts w:ascii="InfoOTText-Regular" w:hAnsi="InfoOTText-Regular"/>
          <w:sz w:val="21"/>
          <w:szCs w:val="21"/>
        </w:rPr>
      </w:pPr>
    </w:p>
    <w:p w:rsidR="008378C9" w:rsidRPr="00B670FA" w:rsidRDefault="008378C9" w:rsidP="008378C9">
      <w:pPr>
        <w:pStyle w:val="EingercktNrfett"/>
        <w:rPr>
          <w:rFonts w:ascii="InfoOTText-Regular" w:hAnsi="InfoOTText-Regular"/>
          <w:sz w:val="21"/>
          <w:szCs w:val="21"/>
        </w:rPr>
      </w:pPr>
      <w:r w:rsidRPr="00B670FA">
        <w:rPr>
          <w:rFonts w:ascii="InfoOTText-Regular" w:hAnsi="InfoOTText-Regular"/>
          <w:sz w:val="21"/>
          <w:szCs w:val="21"/>
        </w:rPr>
        <w:t>Fundament zur Schallentkopplung</w:t>
      </w:r>
    </w:p>
    <w:p w:rsidR="008378C9" w:rsidRPr="00B670FA" w:rsidRDefault="008378C9" w:rsidP="008378C9">
      <w:pPr>
        <w:pStyle w:val="Eingercktstandard"/>
        <w:rPr>
          <w:rFonts w:ascii="InfoOTText-Regular" w:hAnsi="InfoOTText-Regular"/>
          <w:sz w:val="21"/>
          <w:szCs w:val="21"/>
        </w:rPr>
      </w:pPr>
      <w:r w:rsidRPr="00B670FA">
        <w:rPr>
          <w:rFonts w:ascii="InfoOTText-Regular" w:hAnsi="InfoOTText-Regular"/>
          <w:sz w:val="21"/>
          <w:szCs w:val="21"/>
        </w:rPr>
        <w:t xml:space="preserve">Fundament zur Schallentkopplung; erstellt durch den Auftragnehmer zum Auflegen auf schalldämmende Fundamentunterlage. Inkl. Montage, Handling und Transport. </w:t>
      </w:r>
      <w:r w:rsidRPr="00B670FA">
        <w:rPr>
          <w:rFonts w:ascii="InfoOTText-Regular" w:hAnsi="InfoOTText-Regular"/>
          <w:sz w:val="21"/>
          <w:szCs w:val="21"/>
        </w:rPr>
        <w:br/>
        <w:t>Berechnung nach Aufwand mit der Schlussrechnung.</w:t>
      </w:r>
    </w:p>
    <w:p w:rsidR="00025FB1" w:rsidRPr="00B670FA" w:rsidRDefault="00025FB1" w:rsidP="00A63D1C">
      <w:pPr>
        <w:pStyle w:val="EingercktNrfett"/>
        <w:rPr>
          <w:rFonts w:ascii="InfoOTText-Regular" w:hAnsi="InfoOTText-Regular"/>
          <w:sz w:val="21"/>
          <w:szCs w:val="21"/>
        </w:rPr>
      </w:pPr>
      <w:r w:rsidRPr="00B670FA">
        <w:rPr>
          <w:rFonts w:ascii="InfoOTText-Regular" w:hAnsi="InfoOTText-Regular"/>
          <w:sz w:val="21"/>
          <w:szCs w:val="21"/>
        </w:rPr>
        <w:t>An- und Abfahrt zur Einbringung und Montage</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Fahrzeug und zwei Personen.</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____ km (hin und zurück)</w:t>
      </w:r>
    </w:p>
    <w:p w:rsidR="00025FB1" w:rsidRPr="00B670FA" w:rsidRDefault="00113C4B" w:rsidP="0093412F">
      <w:pPr>
        <w:pStyle w:val="Nummeriert1"/>
        <w:rPr>
          <w:rFonts w:ascii="InfoOTText-Regular" w:hAnsi="InfoOTText-Regular"/>
        </w:rPr>
      </w:pPr>
      <w:r w:rsidRPr="00B670FA">
        <w:rPr>
          <w:rFonts w:ascii="InfoOTText-Regular" w:hAnsi="InfoOTText-Regular"/>
        </w:rPr>
        <w:br w:type="page"/>
      </w:r>
      <w:r w:rsidR="00025FB1" w:rsidRPr="00B670FA">
        <w:rPr>
          <w:rFonts w:ascii="InfoOTText-Regular" w:hAnsi="InfoOTText-Regular"/>
        </w:rPr>
        <w:lastRenderedPageBreak/>
        <w:t>Abgasleitung BHKW-Modul</w:t>
      </w:r>
    </w:p>
    <w:p w:rsidR="00025FB1" w:rsidRPr="00B670FA" w:rsidRDefault="00025FB1" w:rsidP="0093412F">
      <w:pPr>
        <w:pStyle w:val="Eingercktstandard"/>
        <w:rPr>
          <w:rFonts w:ascii="InfoOTText-Regular" w:hAnsi="InfoOTText-Regular"/>
          <w:sz w:val="21"/>
          <w:szCs w:val="21"/>
        </w:rPr>
      </w:pPr>
      <w:r w:rsidRPr="00B670FA">
        <w:rPr>
          <w:rFonts w:ascii="InfoOTText-Regular" w:hAnsi="InfoOTText-Regular"/>
          <w:sz w:val="21"/>
          <w:szCs w:val="21"/>
        </w:rPr>
        <w:t>Kunststoffrohr der Brandklasse B1 aus PPs (Polypropylen schwer entflammbar), D</w:t>
      </w:r>
      <w:r w:rsidR="008378C9" w:rsidRPr="00B670FA">
        <w:rPr>
          <w:rFonts w:ascii="InfoOTText-Regular" w:hAnsi="InfoOTText-Regular"/>
          <w:sz w:val="21"/>
          <w:szCs w:val="21"/>
        </w:rPr>
        <w:t xml:space="preserve"> </w:t>
      </w:r>
      <w:r w:rsidRPr="00B670FA">
        <w:rPr>
          <w:rFonts w:ascii="InfoOTText-Regular" w:hAnsi="InfoOTText-Regular"/>
          <w:sz w:val="21"/>
          <w:szCs w:val="21"/>
        </w:rPr>
        <w:t>80, Typ B für gasbetriebene Feuerstätten mit Abgastemperaturen bis</w:t>
      </w:r>
      <w:r w:rsidR="008378C9" w:rsidRPr="00B670FA">
        <w:rPr>
          <w:rFonts w:ascii="InfoOTText-Regular" w:hAnsi="InfoOTText-Regular"/>
          <w:sz w:val="21"/>
          <w:szCs w:val="21"/>
        </w:rPr>
        <w:t xml:space="preserve"> 120 °C und Überdruck bis 1.000 </w:t>
      </w:r>
      <w:proofErr w:type="spellStart"/>
      <w:r w:rsidRPr="00B670FA">
        <w:rPr>
          <w:rFonts w:ascii="InfoOTText-Regular" w:hAnsi="InfoOTText-Regular"/>
          <w:sz w:val="21"/>
          <w:szCs w:val="21"/>
        </w:rPr>
        <w:t>Pa</w:t>
      </w:r>
      <w:proofErr w:type="spellEnd"/>
      <w:r w:rsidRPr="00B670FA">
        <w:rPr>
          <w:rFonts w:ascii="InfoOTText-Regular" w:hAnsi="InfoOTText-Regular"/>
          <w:sz w:val="21"/>
          <w:szCs w:val="21"/>
        </w:rPr>
        <w:t xml:space="preserve">. Rohre und Formteile mit </w:t>
      </w:r>
      <w:proofErr w:type="spellStart"/>
      <w:r w:rsidRPr="00B670FA">
        <w:rPr>
          <w:rFonts w:ascii="InfoOTText-Regular" w:hAnsi="InfoOTText-Regular"/>
          <w:sz w:val="21"/>
          <w:szCs w:val="21"/>
        </w:rPr>
        <w:t>angeformten</w:t>
      </w:r>
      <w:proofErr w:type="spellEnd"/>
      <w:r w:rsidRPr="00B670FA">
        <w:rPr>
          <w:rFonts w:ascii="InfoOTText-Regular" w:hAnsi="InfoOTText-Regular"/>
          <w:sz w:val="21"/>
          <w:szCs w:val="21"/>
        </w:rPr>
        <w:t xml:space="preserve"> Steckmuffen und Spezialdichtungen. </w:t>
      </w:r>
    </w:p>
    <w:p w:rsidR="00025FB1" w:rsidRPr="00B670FA" w:rsidRDefault="00025FB1" w:rsidP="0093412F">
      <w:pPr>
        <w:pStyle w:val="Eingercktstandard"/>
        <w:rPr>
          <w:rFonts w:ascii="InfoOTText-Regular" w:hAnsi="InfoOTText-Regular"/>
          <w:sz w:val="21"/>
          <w:szCs w:val="21"/>
        </w:rPr>
      </w:pPr>
      <w:r w:rsidRPr="00B670FA">
        <w:rPr>
          <w:rFonts w:ascii="InfoOTText-Regular" w:hAnsi="InfoOTText-Regular"/>
          <w:sz w:val="21"/>
          <w:szCs w:val="21"/>
        </w:rPr>
        <w:t xml:space="preserve">Fabrikat: </w:t>
      </w:r>
      <w:proofErr w:type="spellStart"/>
      <w:r w:rsidRPr="00B670FA">
        <w:rPr>
          <w:rFonts w:ascii="InfoOTText-Regular" w:hAnsi="InfoOTText-Regular"/>
          <w:sz w:val="21"/>
          <w:szCs w:val="21"/>
        </w:rPr>
        <w:t>Skoberne</w:t>
      </w:r>
      <w:proofErr w:type="spellEnd"/>
      <w:r w:rsidRPr="00B670FA">
        <w:rPr>
          <w:rFonts w:ascii="InfoOTText-Regular" w:hAnsi="InfoOTText-Regular"/>
          <w:sz w:val="21"/>
          <w:szCs w:val="21"/>
        </w:rPr>
        <w:t>.</w:t>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 xml:space="preserve">Abgasleitung innerhalb des Heizraumes </w:t>
      </w:r>
    </w:p>
    <w:p w:rsidR="00A63D1C" w:rsidRPr="00B670FA" w:rsidRDefault="00A63D1C" w:rsidP="00A63D1C">
      <w:pPr>
        <w:pStyle w:val="Eingercktstandard"/>
        <w:rPr>
          <w:rFonts w:ascii="InfoOTText-Regular" w:hAnsi="InfoOTText-Regular"/>
          <w:sz w:val="21"/>
          <w:szCs w:val="21"/>
        </w:rPr>
      </w:pPr>
      <w:r w:rsidRPr="00B670FA">
        <w:rPr>
          <w:rFonts w:ascii="InfoOTText-Regular" w:hAnsi="InfoOTText-Regular"/>
          <w:sz w:val="21"/>
          <w:szCs w:val="21"/>
        </w:rPr>
        <w:t xml:space="preserve">Bestehend aus Abgasleitung wie beschrieben; inkl. Formteile, Abgasmessstutzen, </w:t>
      </w:r>
      <w:proofErr w:type="spellStart"/>
      <w:r w:rsidRPr="00B670FA">
        <w:rPr>
          <w:rFonts w:ascii="InfoOTText-Regular" w:hAnsi="InfoOTText-Regular"/>
          <w:sz w:val="21"/>
          <w:szCs w:val="21"/>
        </w:rPr>
        <w:t>Kondensatfalle</w:t>
      </w:r>
      <w:proofErr w:type="spellEnd"/>
      <w:r w:rsidRPr="00B670FA">
        <w:rPr>
          <w:rFonts w:ascii="InfoOTText-Regular" w:hAnsi="InfoOTText-Regular"/>
          <w:sz w:val="21"/>
          <w:szCs w:val="21"/>
        </w:rPr>
        <w:t xml:space="preserve"> und Montagematerial vom BHKW-Modul innerhalb des Heizraumes bis zum Schornsteineintritt. Max. </w:t>
      </w:r>
      <w:r w:rsidR="00B670FA" w:rsidRPr="00B670FA">
        <w:rPr>
          <w:rFonts w:ascii="InfoOTText-Regular" w:hAnsi="InfoOTText-Regular"/>
          <w:sz w:val="21"/>
          <w:szCs w:val="21"/>
        </w:rPr>
        <w:t>5</w:t>
      </w:r>
      <w:r w:rsidR="008378C9" w:rsidRPr="00B670FA">
        <w:rPr>
          <w:rFonts w:ascii="InfoOTText-Regular" w:hAnsi="InfoOTText-Regular"/>
          <w:sz w:val="21"/>
          <w:szCs w:val="21"/>
        </w:rPr>
        <w:t xml:space="preserve"> m, 5 </w:t>
      </w:r>
      <w:r w:rsidRPr="00B670FA">
        <w:rPr>
          <w:rFonts w:ascii="InfoOTText-Regular" w:hAnsi="InfoOTText-Regular"/>
          <w:sz w:val="21"/>
          <w:szCs w:val="21"/>
        </w:rPr>
        <w:t>Bögen, liefern und montieren. Stemm- und Verputzarbeiten erfolgen bauseits. Preis nur gültig bis zu einer Deckenhöhe von max. 3,5 m innerhalb des Aufstellraumes.</w:t>
      </w:r>
    </w:p>
    <w:p w:rsidR="00B221A2" w:rsidRPr="00B670FA" w:rsidRDefault="00B221A2" w:rsidP="00B221A2">
      <w:pPr>
        <w:pStyle w:val="EingercktNrfett"/>
        <w:rPr>
          <w:rFonts w:ascii="InfoOTText-Regular" w:hAnsi="InfoOTText-Regular"/>
          <w:sz w:val="21"/>
          <w:szCs w:val="21"/>
        </w:rPr>
      </w:pPr>
      <w:proofErr w:type="spellStart"/>
      <w:r w:rsidRPr="00B670FA">
        <w:rPr>
          <w:rFonts w:ascii="InfoOTText-Regular" w:hAnsi="InfoOTText-Regular"/>
          <w:sz w:val="21"/>
          <w:szCs w:val="21"/>
        </w:rPr>
        <w:t>Abgasresonatorschalldämpfer</w:t>
      </w:r>
      <w:proofErr w:type="spellEnd"/>
      <w:r w:rsidRPr="00B670FA">
        <w:rPr>
          <w:rFonts w:ascii="InfoOTText-Regular" w:hAnsi="InfoOTText-Regular"/>
          <w:sz w:val="21"/>
          <w:szCs w:val="21"/>
        </w:rPr>
        <w:t xml:space="preserve"> (optional)</w:t>
      </w:r>
    </w:p>
    <w:p w:rsidR="00B221A2" w:rsidRPr="00B670FA" w:rsidRDefault="00B221A2" w:rsidP="00B221A2">
      <w:pPr>
        <w:pStyle w:val="EingercktzuNr"/>
        <w:rPr>
          <w:rFonts w:ascii="InfoOTText-Regular" w:hAnsi="InfoOTText-Regular"/>
          <w:sz w:val="21"/>
          <w:szCs w:val="21"/>
        </w:rPr>
      </w:pPr>
      <w:r w:rsidRPr="00B670FA">
        <w:rPr>
          <w:rFonts w:ascii="InfoOTText-Regular" w:hAnsi="InfoOTText-Regular"/>
          <w:sz w:val="21"/>
          <w:szCs w:val="21"/>
        </w:rPr>
        <w:t xml:space="preserve">Zusätzlicher </w:t>
      </w:r>
      <w:proofErr w:type="spellStart"/>
      <w:r w:rsidRPr="00B670FA">
        <w:rPr>
          <w:rFonts w:ascii="InfoOTText-Regular" w:hAnsi="InfoOTText-Regular"/>
          <w:sz w:val="21"/>
          <w:szCs w:val="21"/>
        </w:rPr>
        <w:t>Abgasresonatorschalldämpfer</w:t>
      </w:r>
      <w:proofErr w:type="spellEnd"/>
      <w:r w:rsidRPr="00B670FA">
        <w:rPr>
          <w:rFonts w:ascii="InfoOTText-Regular" w:hAnsi="InfoOTText-Regular"/>
          <w:sz w:val="21"/>
          <w:szCs w:val="21"/>
        </w:rPr>
        <w:t xml:space="preserve"> zur weiteren Reduzierung der Abgasschallemissionen im 50 Hz-Bereich. Ø</w:t>
      </w:r>
      <w:r w:rsidR="008378C9" w:rsidRPr="00B670FA">
        <w:rPr>
          <w:rFonts w:ascii="InfoOTText-Regular" w:hAnsi="InfoOTText-Regular"/>
          <w:sz w:val="21"/>
          <w:szCs w:val="21"/>
        </w:rPr>
        <w:t xml:space="preserve"> </w:t>
      </w:r>
      <w:r w:rsidRPr="00B670FA">
        <w:rPr>
          <w:rFonts w:ascii="InfoOTText-Regular" w:hAnsi="InfoOTText-Regular"/>
          <w:sz w:val="21"/>
          <w:szCs w:val="21"/>
        </w:rPr>
        <w:t>=</w:t>
      </w:r>
      <w:r w:rsidR="008378C9" w:rsidRPr="00B670FA">
        <w:rPr>
          <w:rFonts w:ascii="InfoOTText-Regular" w:hAnsi="InfoOTText-Regular"/>
          <w:sz w:val="21"/>
          <w:szCs w:val="21"/>
        </w:rPr>
        <w:t xml:space="preserve"> </w:t>
      </w:r>
      <w:r w:rsidRPr="00B670FA">
        <w:rPr>
          <w:rFonts w:ascii="InfoOTText-Regular" w:hAnsi="InfoOTText-Regular"/>
          <w:sz w:val="21"/>
          <w:szCs w:val="21"/>
        </w:rPr>
        <w:t xml:space="preserve">200 mm, 2000 mm lang, </w:t>
      </w:r>
      <w:proofErr w:type="spellStart"/>
      <w:r w:rsidRPr="00B670FA">
        <w:rPr>
          <w:rFonts w:ascii="InfoOTText-Regular" w:hAnsi="InfoOTText-Regular"/>
          <w:sz w:val="21"/>
          <w:szCs w:val="21"/>
        </w:rPr>
        <w:t>Abgasleitunganschluss</w:t>
      </w:r>
      <w:proofErr w:type="spellEnd"/>
      <w:r w:rsidRPr="00B670FA">
        <w:rPr>
          <w:rFonts w:ascii="InfoOTText-Regular" w:hAnsi="InfoOTText-Regular"/>
          <w:sz w:val="21"/>
          <w:szCs w:val="21"/>
        </w:rPr>
        <w:t xml:space="preserve"> beidseitig DN80, für waagerechten Einbau, liefern.</w:t>
      </w:r>
    </w:p>
    <w:p w:rsidR="00A63D1C" w:rsidRPr="00B670FA" w:rsidRDefault="00A63D1C" w:rsidP="00A63D1C">
      <w:pPr>
        <w:pStyle w:val="EingercktNrfett"/>
        <w:rPr>
          <w:rFonts w:ascii="InfoOTText-Regular" w:hAnsi="InfoOTText-Regular"/>
          <w:sz w:val="21"/>
          <w:szCs w:val="21"/>
        </w:rPr>
      </w:pPr>
      <w:r w:rsidRPr="00B670FA">
        <w:rPr>
          <w:rFonts w:ascii="InfoOTText-Regular" w:hAnsi="InfoOTText-Regular"/>
          <w:sz w:val="21"/>
          <w:szCs w:val="21"/>
        </w:rPr>
        <w:t>Körperschallentkoppelnde Maßnahmen (optional)</w:t>
      </w:r>
    </w:p>
    <w:p w:rsidR="00A63D1C" w:rsidRPr="00B670FA" w:rsidRDefault="00A63D1C" w:rsidP="00A63D1C">
      <w:pPr>
        <w:pStyle w:val="EingercktzuNr"/>
        <w:rPr>
          <w:rFonts w:ascii="InfoOTText-Regular" w:hAnsi="InfoOTText-Regular"/>
          <w:sz w:val="21"/>
          <w:szCs w:val="21"/>
        </w:rPr>
      </w:pPr>
      <w:r w:rsidRPr="00B670FA">
        <w:rPr>
          <w:rFonts w:ascii="InfoOTText-Regular" w:hAnsi="InfoOTText-Regular"/>
          <w:sz w:val="21"/>
          <w:szCs w:val="21"/>
        </w:rPr>
        <w:t xml:space="preserve">Körperschallentkoppelte Montage der Abgasanlage innerhalb des Heizraumes und der serienmäßig gelieferten Schalldämpfer mittels auf die Grundfrequenz abgestimmter Federschwinger (max. </w:t>
      </w:r>
      <w:r w:rsidR="00E32EC8">
        <w:rPr>
          <w:rFonts w:ascii="InfoOTText-Regular" w:hAnsi="InfoOTText-Regular"/>
          <w:sz w:val="21"/>
          <w:szCs w:val="21"/>
        </w:rPr>
        <w:t>acht</w:t>
      </w:r>
      <w:r w:rsidRPr="00B670FA">
        <w:rPr>
          <w:rFonts w:ascii="InfoOTText-Regular" w:hAnsi="InfoOTText-Regular"/>
          <w:sz w:val="21"/>
          <w:szCs w:val="21"/>
        </w:rPr>
        <w:t xml:space="preserve"> Stück), ggf. über Ständerwerk.</w:t>
      </w:r>
      <w:r w:rsidRPr="00B670FA">
        <w:rPr>
          <w:rFonts w:ascii="InfoOTText-Regular" w:hAnsi="InfoOTText-Regular"/>
          <w:sz w:val="21"/>
          <w:szCs w:val="21"/>
        </w:rPr>
        <w:br/>
        <w:t xml:space="preserve">Empfehlenswert nach Beurteilung der örtlichen Begebenheiten bei Heizräumen in Wohngebäuden mit nicht dem Stand der Technik entsprechendem Deckenaufbau oder Deckenkonstruktionen mit niedrigem </w:t>
      </w:r>
      <w:proofErr w:type="spellStart"/>
      <w:r w:rsidRPr="00B670FA">
        <w:rPr>
          <w:rFonts w:ascii="InfoOTText-Regular" w:hAnsi="InfoOTText-Regular"/>
          <w:sz w:val="21"/>
          <w:szCs w:val="21"/>
        </w:rPr>
        <w:t>Einfügedämmmaß</w:t>
      </w:r>
      <w:proofErr w:type="spellEnd"/>
      <w:r w:rsidRPr="00B670FA">
        <w:rPr>
          <w:rFonts w:ascii="InfoOTText-Regular" w:hAnsi="InfoOTText-Regular"/>
          <w:sz w:val="21"/>
          <w:szCs w:val="21"/>
        </w:rPr>
        <w:t>.</w:t>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Abgasleitung für vorhandenen Abgasschacht</w:t>
      </w:r>
      <w:r w:rsidR="0032127B" w:rsidRPr="00B670FA">
        <w:rPr>
          <w:rFonts w:ascii="InfoOTText-Regular" w:hAnsi="InfoOTText-Regular"/>
          <w:sz w:val="21"/>
          <w:szCs w:val="21"/>
        </w:rPr>
        <w:t xml:space="preserve"> </w:t>
      </w:r>
      <w:r w:rsidR="0032127B" w:rsidRPr="00B670FA">
        <w:rPr>
          <w:rFonts w:ascii="InfoOTText-Regular" w:hAnsi="InfoOTText-Regular"/>
          <w:sz w:val="21"/>
          <w:szCs w:val="21"/>
        </w:rPr>
        <w:br/>
        <w:t xml:space="preserve">(Schacht ohne </w:t>
      </w:r>
      <w:proofErr w:type="spellStart"/>
      <w:r w:rsidR="0032127B" w:rsidRPr="00B670FA">
        <w:rPr>
          <w:rFonts w:ascii="InfoOTText-Regular" w:hAnsi="InfoOTText-Regular"/>
          <w:sz w:val="21"/>
          <w:szCs w:val="21"/>
        </w:rPr>
        <w:t>Versprünge</w:t>
      </w:r>
      <w:proofErr w:type="spellEnd"/>
      <w:r w:rsidR="0032127B" w:rsidRPr="00B670FA">
        <w:rPr>
          <w:rFonts w:ascii="InfoOTText-Regular" w:hAnsi="InfoOTText-Regular"/>
          <w:sz w:val="21"/>
          <w:szCs w:val="21"/>
        </w:rPr>
        <w:t>)</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 xml:space="preserve">Bestehend aus Abgasleitung wie beschrieben; inkl. aller Formteile und Montagematerial, Einziehen der Abgasleitung in vorhandenen Schacht. Der freie Zugang zum Schacht sowie der gesicherte Zugang zum Schachtkopf sind Voraussetzung für den angebotenen Preis. Der Schacht darf keinerlei </w:t>
      </w:r>
      <w:proofErr w:type="spellStart"/>
      <w:r w:rsidRPr="00B670FA">
        <w:rPr>
          <w:rFonts w:ascii="InfoOTText-Regular" w:hAnsi="InfoOTText-Regular"/>
          <w:sz w:val="21"/>
          <w:szCs w:val="21"/>
        </w:rPr>
        <w:t>Versprünge</w:t>
      </w:r>
      <w:proofErr w:type="spellEnd"/>
      <w:r w:rsidRPr="00B670FA">
        <w:rPr>
          <w:rFonts w:ascii="InfoOTText-Regular" w:hAnsi="InfoOTText-Regular"/>
          <w:sz w:val="21"/>
          <w:szCs w:val="21"/>
        </w:rPr>
        <w:t xml:space="preserve"> haben. Stemm- und Verputzarbeiten erfolgen bauseits.</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Höhe des Abgasschachtes:   ___ m</w:t>
      </w:r>
    </w:p>
    <w:p w:rsidR="00025FB1" w:rsidRPr="00B670FA" w:rsidRDefault="00025FB1" w:rsidP="0093412F">
      <w:pPr>
        <w:pStyle w:val="EingercktzuNr"/>
        <w:rPr>
          <w:rFonts w:ascii="InfoOTText-Regular" w:hAnsi="InfoOTText-Regular"/>
          <w:sz w:val="21"/>
          <w:szCs w:val="21"/>
        </w:rPr>
      </w:pP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oder</w:t>
      </w:r>
    </w:p>
    <w:p w:rsidR="00025FB1" w:rsidRPr="00B670FA" w:rsidRDefault="00025FB1" w:rsidP="0093412F">
      <w:pPr>
        <w:pStyle w:val="EingercktzuNr"/>
        <w:rPr>
          <w:rFonts w:ascii="InfoOTText-Regular" w:hAnsi="InfoOTText-Regular"/>
          <w:sz w:val="21"/>
          <w:szCs w:val="21"/>
        </w:rPr>
      </w:pP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Flexible Abgasleitung für vorhandenen Abgasschacht</w:t>
      </w:r>
      <w:r w:rsidR="0032127B" w:rsidRPr="00B670FA">
        <w:rPr>
          <w:rFonts w:ascii="InfoOTText-Regular" w:hAnsi="InfoOTText-Regular"/>
          <w:sz w:val="21"/>
          <w:szCs w:val="21"/>
        </w:rPr>
        <w:t xml:space="preserve"> </w:t>
      </w:r>
      <w:r w:rsidR="0032127B" w:rsidRPr="00B670FA">
        <w:rPr>
          <w:rFonts w:ascii="InfoOTText-Regular" w:hAnsi="InfoOTText-Regular"/>
          <w:sz w:val="21"/>
          <w:szCs w:val="21"/>
        </w:rPr>
        <w:br/>
        <w:t xml:space="preserve">(Schacht mit </w:t>
      </w:r>
      <w:proofErr w:type="spellStart"/>
      <w:r w:rsidR="0032127B" w:rsidRPr="00B670FA">
        <w:rPr>
          <w:rFonts w:ascii="InfoOTText-Regular" w:hAnsi="InfoOTText-Regular"/>
          <w:sz w:val="21"/>
          <w:szCs w:val="21"/>
        </w:rPr>
        <w:t>Versprüngen</w:t>
      </w:r>
      <w:proofErr w:type="spellEnd"/>
      <w:r w:rsidR="0032127B" w:rsidRPr="00B670FA">
        <w:rPr>
          <w:rFonts w:ascii="InfoOTText-Regular" w:hAnsi="InfoOTText-Regular"/>
          <w:sz w:val="21"/>
          <w:szCs w:val="21"/>
        </w:rPr>
        <w:t>)</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Bestehend aus flexibler Abgasleitung inkl. aller Formteile und Montagematerial, Einziehen der Abgasleitung in vorhandenen Schacht. Der freie Zugang zum Schacht sowie der gesicherte Zugang zum Schachtkopf sind Voraussetzung für den angebotenen Preis. Stemm- und Verputzarbeiten erfolgen bauseits.</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Höhe des Abgasschachtes:   ___ m</w:t>
      </w:r>
    </w:p>
    <w:p w:rsidR="00025FB1" w:rsidRPr="00B670FA" w:rsidRDefault="00025FB1" w:rsidP="0093412F">
      <w:pPr>
        <w:pStyle w:val="EingercktzuNr"/>
        <w:rPr>
          <w:rFonts w:ascii="InfoOTText-Regular" w:hAnsi="InfoOTText-Regular"/>
          <w:sz w:val="21"/>
          <w:szCs w:val="21"/>
        </w:rPr>
      </w:pP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oder</w:t>
      </w:r>
    </w:p>
    <w:p w:rsidR="00025FB1" w:rsidRPr="00B670FA" w:rsidRDefault="00025FB1" w:rsidP="0093412F">
      <w:pPr>
        <w:pStyle w:val="EingercktzuNr"/>
        <w:rPr>
          <w:rFonts w:ascii="InfoOTText-Regular" w:hAnsi="InfoOTText-Regular"/>
          <w:sz w:val="21"/>
          <w:szCs w:val="21"/>
        </w:rPr>
      </w:pPr>
    </w:p>
    <w:p w:rsidR="00A63D1C" w:rsidRPr="00B670FA" w:rsidRDefault="00A63D1C" w:rsidP="00A63D1C">
      <w:pPr>
        <w:pStyle w:val="EingercktNrfett"/>
        <w:rPr>
          <w:rFonts w:ascii="InfoOTText-Regular" w:hAnsi="InfoOTText-Regular"/>
          <w:sz w:val="21"/>
          <w:szCs w:val="21"/>
        </w:rPr>
      </w:pPr>
      <w:r w:rsidRPr="00B670FA">
        <w:rPr>
          <w:rFonts w:ascii="InfoOTText-Regular" w:hAnsi="InfoOTText-Regular"/>
          <w:sz w:val="21"/>
          <w:szCs w:val="21"/>
        </w:rPr>
        <w:t>Abgasleitung für Außenwandmontage (optional)</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Konzentrisches Abgassystem bestehend aus einem PP-Innenrohr DN 80 mm und einem metallischen pulverbeschichtetem Außenrohr DN 125 mm. Liefern und fachgerecht an der Außenwand montieren.</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Höhe der Abgasanlage:    ___ m</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Konzentrisches Abgassystem bestehend aus einem PP-Innenrohr DN 80 mm und einem metallischen pulverbeschichtetem Außenrohr DN 125 mm. Liefern und fachgerecht an der Außenwand montieren.</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Kernbohrung DN 170 mm durch das Außenmauerwerk herstellen.</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lastRenderedPageBreak/>
        <w:t>Das Abgassystem besteht aus:</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r w:rsidRPr="00B670FA">
        <w:rPr>
          <w:rFonts w:ascii="InfoOTText-Regular" w:hAnsi="InfoOTText-Regular"/>
          <w:sz w:val="21"/>
          <w:szCs w:val="21"/>
        </w:rPr>
        <w:t xml:space="preserve">Wandkonsole mit </w:t>
      </w:r>
      <w:proofErr w:type="spellStart"/>
      <w:r w:rsidRPr="00B670FA">
        <w:rPr>
          <w:rFonts w:ascii="InfoOTText-Regular" w:hAnsi="InfoOTText-Regular"/>
          <w:sz w:val="21"/>
          <w:szCs w:val="21"/>
        </w:rPr>
        <w:t>Zuluftschlitzen</w:t>
      </w:r>
      <w:proofErr w:type="spellEnd"/>
      <w:r w:rsidRPr="00B670FA">
        <w:rPr>
          <w:rFonts w:ascii="InfoOTText-Regular" w:hAnsi="InfoOTText-Regular"/>
          <w:sz w:val="21"/>
          <w:szCs w:val="21"/>
        </w:rPr>
        <w:t xml:space="preserve"> einschließlich Konsol-T-Stück</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r w:rsidRPr="00B670FA">
        <w:rPr>
          <w:rFonts w:ascii="InfoOTText-Regular" w:hAnsi="InfoOTText-Regular"/>
          <w:sz w:val="21"/>
          <w:szCs w:val="21"/>
        </w:rPr>
        <w:t>Wandkonsolverlängerung 250-330 mm</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r w:rsidRPr="00B670FA">
        <w:rPr>
          <w:rFonts w:ascii="InfoOTText-Regular" w:hAnsi="InfoOTText-Regular"/>
          <w:sz w:val="21"/>
          <w:szCs w:val="21"/>
        </w:rPr>
        <w:t>Wandblende</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r w:rsidRPr="00B670FA">
        <w:rPr>
          <w:rFonts w:ascii="InfoOTText-Regular" w:hAnsi="InfoOTText-Regular"/>
          <w:sz w:val="21"/>
          <w:szCs w:val="21"/>
        </w:rPr>
        <w:t>Längenelement 500 mm (waagerecht)</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r w:rsidRPr="00B670FA">
        <w:rPr>
          <w:rFonts w:ascii="InfoOTText-Regular" w:hAnsi="InfoOTText-Regular"/>
          <w:sz w:val="21"/>
          <w:szCs w:val="21"/>
        </w:rPr>
        <w:t>Revisions-T-Stück</w:t>
      </w:r>
      <w:r w:rsidRPr="00B670FA">
        <w:rPr>
          <w:rFonts w:ascii="InfoOTText-Regular" w:hAnsi="InfoOTText-Regular"/>
          <w:sz w:val="21"/>
          <w:szCs w:val="21"/>
        </w:rPr>
        <w:br/>
        <w:t>11</w:t>
      </w:r>
      <w:r w:rsidR="008378C9" w:rsidRPr="00B670FA">
        <w:rPr>
          <w:rFonts w:ascii="InfoOTText-Regular" w:hAnsi="InfoOTText-Regular"/>
          <w:sz w:val="21"/>
          <w:szCs w:val="21"/>
        </w:rPr>
        <w:t xml:space="preserve"> x</w:t>
      </w:r>
      <w:r w:rsidRPr="00B670FA">
        <w:rPr>
          <w:rFonts w:ascii="InfoOTText-Regular" w:hAnsi="InfoOTText-Regular"/>
          <w:sz w:val="21"/>
          <w:szCs w:val="21"/>
        </w:rPr>
        <w:t xml:space="preserve"> Längenelemente 1.000 mm</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r w:rsidRPr="00B670FA">
        <w:rPr>
          <w:rFonts w:ascii="InfoOTText-Regular" w:hAnsi="InfoOTText-Regular"/>
          <w:sz w:val="21"/>
          <w:szCs w:val="21"/>
        </w:rPr>
        <w:t>Längenelement 500 mm</w:t>
      </w:r>
      <w:r w:rsidRPr="00B670FA">
        <w:rPr>
          <w:rFonts w:ascii="InfoOTText-Regular" w:hAnsi="InfoOTText-Regular"/>
          <w:sz w:val="21"/>
          <w:szCs w:val="21"/>
        </w:rPr>
        <w:br/>
        <w:t xml:space="preserve">1 </w:t>
      </w:r>
      <w:r w:rsidR="008378C9" w:rsidRPr="00B670FA">
        <w:rPr>
          <w:rFonts w:ascii="InfoOTText-Regular" w:hAnsi="InfoOTText-Regular"/>
          <w:sz w:val="21"/>
          <w:szCs w:val="21"/>
        </w:rPr>
        <w:t xml:space="preserve">x </w:t>
      </w:r>
      <w:proofErr w:type="spellStart"/>
      <w:r w:rsidRPr="00B670FA">
        <w:rPr>
          <w:rFonts w:ascii="InfoOTText-Regular" w:hAnsi="InfoOTText-Regular"/>
          <w:sz w:val="21"/>
          <w:szCs w:val="21"/>
        </w:rPr>
        <w:t>Mündungsabschluß</w:t>
      </w:r>
      <w:proofErr w:type="spellEnd"/>
      <w:r w:rsidRPr="00B670FA">
        <w:rPr>
          <w:rFonts w:ascii="InfoOTText-Regular" w:hAnsi="InfoOTText-Regular"/>
          <w:sz w:val="21"/>
          <w:szCs w:val="21"/>
        </w:rPr>
        <w:t xml:space="preserve"> mit </w:t>
      </w:r>
      <w:proofErr w:type="spellStart"/>
      <w:r w:rsidRPr="00B670FA">
        <w:rPr>
          <w:rFonts w:ascii="InfoOTText-Regular" w:hAnsi="InfoOTText-Regular"/>
          <w:sz w:val="21"/>
          <w:szCs w:val="21"/>
        </w:rPr>
        <w:t>Zuluftschlitzen</w:t>
      </w:r>
      <w:proofErr w:type="spellEnd"/>
      <w:r w:rsidRPr="00B670FA">
        <w:rPr>
          <w:rFonts w:ascii="InfoOTText-Regular" w:hAnsi="InfoOTText-Regular"/>
          <w:sz w:val="21"/>
          <w:szCs w:val="21"/>
        </w:rPr>
        <w:br/>
        <w:t xml:space="preserve">3 </w:t>
      </w:r>
      <w:r w:rsidR="008378C9" w:rsidRPr="00B670FA">
        <w:rPr>
          <w:rFonts w:ascii="InfoOTText-Regular" w:hAnsi="InfoOTText-Regular"/>
          <w:sz w:val="21"/>
          <w:szCs w:val="21"/>
        </w:rPr>
        <w:t xml:space="preserve">x </w:t>
      </w:r>
      <w:r w:rsidRPr="00B670FA">
        <w:rPr>
          <w:rFonts w:ascii="InfoOTText-Regular" w:hAnsi="InfoOTText-Regular"/>
          <w:sz w:val="21"/>
          <w:szCs w:val="21"/>
        </w:rPr>
        <w:t>Wandhalter</w:t>
      </w:r>
      <w:r w:rsidRPr="00B670FA">
        <w:rPr>
          <w:rFonts w:ascii="InfoOTText-Regular" w:hAnsi="InfoOTText-Regular"/>
          <w:sz w:val="21"/>
          <w:szCs w:val="21"/>
        </w:rPr>
        <w:br/>
        <w:t xml:space="preserve">3 </w:t>
      </w:r>
      <w:r w:rsidR="008378C9" w:rsidRPr="00B670FA">
        <w:rPr>
          <w:rFonts w:ascii="InfoOTText-Regular" w:hAnsi="InfoOTText-Regular"/>
          <w:sz w:val="21"/>
          <w:szCs w:val="21"/>
        </w:rPr>
        <w:t xml:space="preserve">x </w:t>
      </w:r>
      <w:r w:rsidRPr="00B670FA">
        <w:rPr>
          <w:rFonts w:ascii="InfoOTText-Regular" w:hAnsi="InfoOTText-Regular"/>
          <w:sz w:val="21"/>
          <w:szCs w:val="21"/>
        </w:rPr>
        <w:t>Wandhalterverlängerungen 220-330 mm</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Die An- und Abfahrt, sowie alle mit den Arbeiten unmittelbar verbundenen Nebenarbeiten, u.a. das saubere Verlassen der Baustelle sind im Preis inbegriffen.</w:t>
      </w:r>
    </w:p>
    <w:p w:rsidR="00025FB1" w:rsidRPr="00B670FA" w:rsidRDefault="00025FB1" w:rsidP="003B3E01">
      <w:pPr>
        <w:pStyle w:val="Nummeriert1"/>
        <w:spacing w:before="240"/>
        <w:rPr>
          <w:rFonts w:ascii="InfoOTText-Regular" w:hAnsi="InfoOTText-Regular"/>
        </w:rPr>
      </w:pPr>
      <w:r w:rsidRPr="00B670FA">
        <w:rPr>
          <w:rFonts w:ascii="InfoOTText-Regular" w:hAnsi="InfoOTText-Regular"/>
        </w:rPr>
        <w:t>Inbetriebnahme des BHKW-Moduls</w:t>
      </w:r>
    </w:p>
    <w:p w:rsidR="00025FB1" w:rsidRPr="00B670FA" w:rsidRDefault="00025FB1" w:rsidP="0093412F">
      <w:pPr>
        <w:pStyle w:val="EingercktNrfett"/>
        <w:rPr>
          <w:rFonts w:ascii="InfoOTText-Regular" w:hAnsi="InfoOTText-Regular"/>
          <w:caps/>
          <w:sz w:val="21"/>
          <w:szCs w:val="21"/>
        </w:rPr>
      </w:pPr>
      <w:r w:rsidRPr="00B670FA">
        <w:rPr>
          <w:rFonts w:ascii="InfoOTText-Regular" w:hAnsi="InfoOTText-Regular"/>
          <w:sz w:val="21"/>
          <w:szCs w:val="21"/>
        </w:rPr>
        <w:t>Inbetriebnahme</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Inbetriebnahme des BHKW-Moduls, Einstellung aller Maschinenparameter, Einregulierung der Gasstrecke, Kontrolle aller für den Betrieb notwendigen Funktionen, Emissionsmessung, Test der Sicherheitseinrichtungen (insbesondere de</w:t>
      </w:r>
      <w:r w:rsidR="0062032F" w:rsidRPr="00B670FA">
        <w:rPr>
          <w:rFonts w:ascii="InfoOTText-Regular" w:hAnsi="InfoOTText-Regular"/>
          <w:sz w:val="21"/>
          <w:szCs w:val="21"/>
        </w:rPr>
        <w:t xml:space="preserve">s NA-Schutzes </w:t>
      </w:r>
      <w:r w:rsidRPr="00B670FA">
        <w:rPr>
          <w:rFonts w:ascii="InfoOTText-Regular" w:hAnsi="InfoOTText-Regular"/>
          <w:sz w:val="21"/>
          <w:szCs w:val="21"/>
        </w:rPr>
        <w:t xml:space="preserve">und </w:t>
      </w:r>
      <w:r w:rsidR="0062032F" w:rsidRPr="00B670FA">
        <w:rPr>
          <w:rFonts w:ascii="InfoOTText-Regular" w:hAnsi="InfoOTText-Regular"/>
          <w:sz w:val="21"/>
          <w:szCs w:val="21"/>
        </w:rPr>
        <w:t xml:space="preserve">der </w:t>
      </w:r>
      <w:r w:rsidRPr="00B670FA">
        <w:rPr>
          <w:rFonts w:ascii="InfoOTText-Regular" w:hAnsi="InfoOTText-Regular"/>
          <w:sz w:val="21"/>
          <w:szCs w:val="21"/>
        </w:rPr>
        <w:t xml:space="preserve">Abschaltorgane), Einweisung des Betreibers, Erstellung des </w:t>
      </w:r>
      <w:proofErr w:type="spellStart"/>
      <w:r w:rsidRPr="00B670FA">
        <w:rPr>
          <w:rFonts w:ascii="InfoOTText-Regular" w:hAnsi="InfoOTText-Regular"/>
          <w:sz w:val="21"/>
          <w:szCs w:val="21"/>
        </w:rPr>
        <w:t>Inbetriebnahmeprotokolls</w:t>
      </w:r>
      <w:proofErr w:type="spellEnd"/>
      <w:r w:rsidRPr="00B670FA">
        <w:rPr>
          <w:rFonts w:ascii="InfoOTText-Regular" w:hAnsi="InfoOTText-Regular"/>
          <w:sz w:val="21"/>
          <w:szCs w:val="21"/>
        </w:rPr>
        <w:t xml:space="preserve"> und Übergabe des Betriebs- und Wartungshandbuchs. Die An- und Abfahrt wird separat berechnet.</w:t>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An- und Abfahrt zur Inbetriebnahme</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Fahrzeug und eine Person</w:t>
      </w:r>
    </w:p>
    <w:p w:rsidR="00025FB1" w:rsidRPr="00B670FA" w:rsidRDefault="00025FB1" w:rsidP="00E32EC8">
      <w:pPr>
        <w:pStyle w:val="EingercktzuNr"/>
        <w:spacing w:after="240"/>
        <w:rPr>
          <w:rFonts w:ascii="InfoOTText-Regular" w:hAnsi="InfoOTText-Regular"/>
          <w:sz w:val="21"/>
          <w:szCs w:val="21"/>
        </w:rPr>
      </w:pPr>
      <w:r w:rsidRPr="00B670FA">
        <w:rPr>
          <w:rFonts w:ascii="InfoOTText-Regular" w:hAnsi="InfoOTText-Regular"/>
          <w:sz w:val="21"/>
          <w:szCs w:val="21"/>
        </w:rPr>
        <w:t>____ km (hin und zurück)</w:t>
      </w:r>
    </w:p>
    <w:p w:rsidR="00025FB1" w:rsidRPr="00B670FA" w:rsidRDefault="00025FB1" w:rsidP="0093412F">
      <w:pPr>
        <w:pStyle w:val="Nummeriert1"/>
        <w:rPr>
          <w:rFonts w:ascii="InfoOTText-Regular" w:hAnsi="InfoOTText-Regular"/>
          <w:snapToGrid w:val="0"/>
        </w:rPr>
      </w:pPr>
      <w:r w:rsidRPr="00B670FA">
        <w:rPr>
          <w:rFonts w:ascii="InfoOTText-Regular" w:hAnsi="InfoOTText-Regular"/>
        </w:rPr>
        <w:t>Installationsarbeiten</w:t>
      </w:r>
    </w:p>
    <w:p w:rsidR="00025FB1" w:rsidRPr="00B670FA" w:rsidRDefault="008378C9" w:rsidP="0093412F">
      <w:pPr>
        <w:pStyle w:val="Eingercktstandard"/>
        <w:rPr>
          <w:rFonts w:ascii="InfoOTText-Regular" w:hAnsi="InfoOTText-Regular"/>
          <w:sz w:val="21"/>
          <w:szCs w:val="21"/>
        </w:rPr>
      </w:pPr>
      <w:r w:rsidRPr="00B670FA">
        <w:rPr>
          <w:rFonts w:ascii="InfoOTText-Regular" w:hAnsi="InfoOTText-Regular"/>
          <w:sz w:val="21"/>
          <w:szCs w:val="21"/>
        </w:rPr>
        <w:t>Z</w:t>
      </w:r>
      <w:r w:rsidR="00025FB1" w:rsidRPr="00B670FA">
        <w:rPr>
          <w:rFonts w:ascii="InfoOTText-Regular" w:hAnsi="InfoOTText-Regular"/>
          <w:sz w:val="21"/>
          <w:szCs w:val="21"/>
        </w:rPr>
        <w:t>usätzliche, notwendige Installationsarbeiten. In der Regel erfolgen diese Arbeiten durch vor Ort zugelassene Fachfirmen.</w:t>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Elektroanschluss für BHKW herstellen</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 xml:space="preserve">Setzen eines geeigneten Sicherungsabgangs an der Elektrohauptverteilung, Verlegen und Anschließen des Hauptstromkabels. Der Elektroanschluss erfolgt nach den Bestimmungen des VNB/EVU. </w:t>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Elektrischer Anschluss Zubehörteile</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 xml:space="preserve">Liefern und Verlegen der Zuleitungen und </w:t>
      </w:r>
      <w:r w:rsidR="00E1614D" w:rsidRPr="00B670FA">
        <w:rPr>
          <w:rFonts w:ascii="InfoOTText-Regular" w:hAnsi="InfoOTText-Regular"/>
          <w:sz w:val="21"/>
          <w:szCs w:val="21"/>
        </w:rPr>
        <w:t>A</w:t>
      </w:r>
      <w:r w:rsidRPr="00B670FA">
        <w:rPr>
          <w:rFonts w:ascii="InfoOTText-Regular" w:hAnsi="InfoOTText-Regular"/>
          <w:sz w:val="21"/>
          <w:szCs w:val="21"/>
        </w:rPr>
        <w:t xml:space="preserve">nschließen der Zubehörteile Gassensor, Heizungsnotschalter und </w:t>
      </w:r>
      <w:proofErr w:type="spellStart"/>
      <w:r w:rsidRPr="00B670FA">
        <w:rPr>
          <w:rFonts w:ascii="InfoOTText-Regular" w:hAnsi="InfoOTText-Regular"/>
          <w:sz w:val="21"/>
          <w:szCs w:val="21"/>
        </w:rPr>
        <w:t>Kondensatpumpe</w:t>
      </w:r>
      <w:proofErr w:type="spellEnd"/>
      <w:r w:rsidRPr="00B670FA">
        <w:rPr>
          <w:rFonts w:ascii="InfoOTText-Regular" w:hAnsi="InfoOTText-Regular"/>
          <w:sz w:val="21"/>
          <w:szCs w:val="21"/>
        </w:rPr>
        <w:t>, inkl. Befestigungsmaterial.</w:t>
      </w:r>
    </w:p>
    <w:p w:rsidR="00025FB1" w:rsidRPr="00B670FA" w:rsidRDefault="00025FB1" w:rsidP="0093412F">
      <w:pPr>
        <w:pStyle w:val="EingercktNrfett"/>
        <w:rPr>
          <w:rFonts w:ascii="InfoOTText-Regular" w:hAnsi="InfoOTText-Regular"/>
          <w:sz w:val="21"/>
          <w:szCs w:val="21"/>
        </w:rPr>
      </w:pPr>
      <w:r w:rsidRPr="00B670FA">
        <w:rPr>
          <w:rFonts w:ascii="InfoOTText-Regular" w:hAnsi="InfoOTText-Regular"/>
          <w:sz w:val="21"/>
          <w:szCs w:val="21"/>
        </w:rPr>
        <w:t>Hydraulische und gastechnische Einbindung</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 xml:space="preserve">Einbindung des BHKW in das vorhandene System. </w:t>
      </w:r>
    </w:p>
    <w:p w:rsidR="00025FB1" w:rsidRPr="00B670FA" w:rsidRDefault="00025FB1" w:rsidP="0093412F">
      <w:pPr>
        <w:pStyle w:val="EingercktzuNr"/>
        <w:rPr>
          <w:rFonts w:ascii="InfoOTText-Regular" w:hAnsi="InfoOTText-Regular"/>
          <w:sz w:val="21"/>
          <w:szCs w:val="21"/>
        </w:rPr>
      </w:pPr>
      <w:r w:rsidRPr="00B670FA">
        <w:rPr>
          <w:rFonts w:ascii="InfoOTText-Regular" w:hAnsi="InfoOTText-Regular"/>
          <w:sz w:val="21"/>
          <w:szCs w:val="21"/>
        </w:rPr>
        <w:t>Heiz.-VL, Heiz.-RL und Gaszuleitung, inkl. aller Form-</w:t>
      </w:r>
      <w:r w:rsidR="00E1614D" w:rsidRPr="00B670FA">
        <w:rPr>
          <w:rFonts w:ascii="InfoOTText-Regular" w:hAnsi="InfoOTText-Regular"/>
          <w:sz w:val="21"/>
          <w:szCs w:val="21"/>
        </w:rPr>
        <w:t>,</w:t>
      </w:r>
      <w:r w:rsidRPr="00B670FA">
        <w:rPr>
          <w:rFonts w:ascii="InfoOTText-Regular" w:hAnsi="InfoOTText-Regular"/>
          <w:sz w:val="21"/>
          <w:szCs w:val="21"/>
        </w:rPr>
        <w:t xml:space="preserve"> Verbindungs- und Montageteile, liefern und montieren.</w:t>
      </w:r>
    </w:p>
    <w:p w:rsidR="00025FB1" w:rsidRPr="00B670FA" w:rsidRDefault="00025FB1" w:rsidP="0093412F">
      <w:pPr>
        <w:pStyle w:val="EingercktNrfett"/>
        <w:rPr>
          <w:rFonts w:ascii="InfoOTText-Regular" w:hAnsi="InfoOTText-Regular"/>
          <w:sz w:val="21"/>
          <w:szCs w:val="21"/>
        </w:rPr>
      </w:pPr>
      <w:proofErr w:type="spellStart"/>
      <w:r w:rsidRPr="00B670FA">
        <w:rPr>
          <w:rFonts w:ascii="InfoOTText-Regular" w:hAnsi="InfoOTText-Regular"/>
          <w:sz w:val="21"/>
          <w:szCs w:val="21"/>
        </w:rPr>
        <w:t>Kondensatleitung</w:t>
      </w:r>
      <w:proofErr w:type="spellEnd"/>
    </w:p>
    <w:p w:rsidR="00E32EC8" w:rsidRDefault="008378C9" w:rsidP="0093412F">
      <w:pPr>
        <w:pStyle w:val="EingercktzuNr"/>
        <w:rPr>
          <w:rFonts w:ascii="InfoOTText-Regular" w:hAnsi="InfoOTText-Regular"/>
          <w:sz w:val="21"/>
          <w:szCs w:val="21"/>
        </w:rPr>
      </w:pPr>
      <w:r w:rsidRPr="00B670FA">
        <w:rPr>
          <w:rFonts w:ascii="InfoOTText-Regular" w:hAnsi="InfoOTText-Regular"/>
          <w:sz w:val="21"/>
          <w:szCs w:val="21"/>
        </w:rPr>
        <w:t>I</w:t>
      </w:r>
      <w:r w:rsidR="00025FB1" w:rsidRPr="00B670FA">
        <w:rPr>
          <w:rFonts w:ascii="InfoOTText-Regular" w:hAnsi="InfoOTText-Regular"/>
          <w:sz w:val="21"/>
          <w:szCs w:val="21"/>
        </w:rPr>
        <w:t>nnerhalb des Heizraumes vom BHKW-Modul bis zum Abwasseranschluss</w:t>
      </w:r>
      <w:r w:rsidR="00E1614D" w:rsidRPr="00B670FA">
        <w:rPr>
          <w:rFonts w:ascii="InfoOTText-Regular" w:hAnsi="InfoOTText-Regular"/>
          <w:sz w:val="21"/>
          <w:szCs w:val="21"/>
        </w:rPr>
        <w:t>, DN 50, Rohre und Formteile</w:t>
      </w:r>
      <w:r w:rsidR="00025FB1" w:rsidRPr="00B670FA">
        <w:rPr>
          <w:rFonts w:ascii="InfoOTText-Regular" w:hAnsi="InfoOTText-Regular"/>
          <w:sz w:val="21"/>
          <w:szCs w:val="21"/>
        </w:rPr>
        <w:t xml:space="preserve"> liefern und montieren.</w:t>
      </w:r>
    </w:p>
    <w:p w:rsidR="00025FB1" w:rsidRPr="00E32EC8" w:rsidRDefault="00E32EC8" w:rsidP="00E32EC8">
      <w:pPr>
        <w:tabs>
          <w:tab w:val="clear" w:pos="2835"/>
        </w:tabs>
        <w:spacing w:before="0"/>
        <w:ind w:left="0"/>
        <w:rPr>
          <w:rFonts w:ascii="InfoOTText-Regular" w:hAnsi="InfoOTText-Regular"/>
          <w:snapToGrid w:val="0"/>
          <w:sz w:val="21"/>
          <w:szCs w:val="21"/>
        </w:rPr>
      </w:pPr>
      <w:r>
        <w:rPr>
          <w:rFonts w:ascii="InfoOTText-Regular" w:hAnsi="InfoOTText-Regular"/>
          <w:sz w:val="21"/>
          <w:szCs w:val="21"/>
        </w:rPr>
        <w:br w:type="page"/>
      </w:r>
      <w:bookmarkStart w:id="9" w:name="_GoBack"/>
      <w:bookmarkEnd w:id="9"/>
    </w:p>
    <w:p w:rsidR="00025FB1" w:rsidRPr="00B670FA" w:rsidRDefault="00025FB1" w:rsidP="003B3E01">
      <w:pPr>
        <w:pStyle w:val="Nummeriert1"/>
        <w:spacing w:before="240"/>
        <w:rPr>
          <w:rFonts w:ascii="InfoOTText-Regular" w:hAnsi="InfoOTText-Regular"/>
        </w:rPr>
      </w:pPr>
      <w:r w:rsidRPr="00B670FA">
        <w:rPr>
          <w:rFonts w:ascii="InfoOTText-Regular" w:hAnsi="InfoOTText-Regular"/>
        </w:rPr>
        <w:lastRenderedPageBreak/>
        <w:t xml:space="preserve">Vollwartung des BHKW-Moduls </w:t>
      </w:r>
    </w:p>
    <w:p w:rsidR="008378C9" w:rsidRPr="00B670FA" w:rsidRDefault="008378C9" w:rsidP="008378C9">
      <w:pPr>
        <w:pStyle w:val="EingercktzuNr"/>
        <w:rPr>
          <w:rFonts w:ascii="InfoOTText-Regular" w:hAnsi="InfoOTText-Regular"/>
          <w:sz w:val="21"/>
          <w:szCs w:val="21"/>
        </w:rPr>
      </w:pPr>
      <w:r w:rsidRPr="00B670FA">
        <w:rPr>
          <w:rFonts w:ascii="InfoOTText-Regular" w:hAnsi="InfoOTText-Regular"/>
          <w:sz w:val="21"/>
          <w:szCs w:val="21"/>
        </w:rPr>
        <w:t>Voraussetzung für einen Vollwartungsvertrag ist die Position „Fernüberwachungsmodul Mephisto“.</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Regelmäßige Funktionskontrolle über Modem</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Empfang- und Auswertung von Warn- und Störungsmeldungen</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Regelmäßige Inspektionen, Pflege und Wartung</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Bereitstellung und Austausch aller Verschleiß- und Ersatzteile</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Lieferung und Einbau von Betriebsmitteln</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Durchführung von Reparaturen</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Störungsbeseitigung</w:t>
      </w:r>
      <w:r w:rsidR="008378C9" w:rsidRPr="00B670FA">
        <w:rPr>
          <w:rFonts w:ascii="InfoOTText-Regular" w:hAnsi="InfoOTText-Regular"/>
          <w:snapToGrid w:val="0"/>
          <w:sz w:val="21"/>
          <w:szCs w:val="21"/>
        </w:rPr>
        <w:t xml:space="preserve"> innerhalb von drei Werktagen</w:t>
      </w:r>
    </w:p>
    <w:p w:rsidR="00025FB1" w:rsidRPr="00B670FA" w:rsidRDefault="00025FB1" w:rsidP="00387A50">
      <w:pPr>
        <w:pStyle w:val="Aufzhlungszeichen2"/>
        <w:rPr>
          <w:rFonts w:ascii="InfoOTText-Regular" w:hAnsi="InfoOTText-Regular"/>
          <w:snapToGrid w:val="0"/>
          <w:sz w:val="21"/>
          <w:szCs w:val="21"/>
        </w:rPr>
      </w:pPr>
      <w:r w:rsidRPr="00B670FA">
        <w:rPr>
          <w:rFonts w:ascii="InfoOTText-Regular" w:hAnsi="InfoOTText-Regular"/>
          <w:snapToGrid w:val="0"/>
          <w:sz w:val="21"/>
          <w:szCs w:val="21"/>
        </w:rPr>
        <w:t>Entsorgung verbrauchter Betriebsmittel und ausgebauter Teile nach dem jeweils aktuellen Stan</w:t>
      </w:r>
      <w:r w:rsidR="008378C9" w:rsidRPr="00B670FA">
        <w:rPr>
          <w:rFonts w:ascii="InfoOTText-Regular" w:hAnsi="InfoOTText-Regular"/>
          <w:snapToGrid w:val="0"/>
          <w:sz w:val="21"/>
          <w:szCs w:val="21"/>
        </w:rPr>
        <w:t>d der gesetzlichen Bestimmungen</w:t>
      </w:r>
    </w:p>
    <w:p w:rsidR="00025FB1" w:rsidRPr="00B670FA" w:rsidRDefault="00025FB1" w:rsidP="00AC4222">
      <w:pPr>
        <w:pStyle w:val="Eingercktstandard"/>
        <w:spacing w:before="120"/>
        <w:rPr>
          <w:rFonts w:ascii="InfoOTText-Regular" w:hAnsi="InfoOTText-Regular"/>
          <w:snapToGrid w:val="0"/>
          <w:sz w:val="21"/>
          <w:szCs w:val="21"/>
        </w:rPr>
      </w:pPr>
      <w:r w:rsidRPr="00B670FA">
        <w:rPr>
          <w:rFonts w:ascii="InfoOTText-Regular" w:hAnsi="InfoOTText-Regular"/>
          <w:snapToGrid w:val="0"/>
          <w:sz w:val="21"/>
          <w:szCs w:val="21"/>
        </w:rPr>
        <w:t xml:space="preserve">Zur Fernüberwachung und </w:t>
      </w:r>
      <w:r w:rsidR="007C5B66" w:rsidRPr="00B670FA">
        <w:rPr>
          <w:rFonts w:ascii="InfoOTText-Regular" w:hAnsi="InfoOTText-Regular"/>
          <w:snapToGrid w:val="0"/>
          <w:sz w:val="21"/>
          <w:szCs w:val="21"/>
        </w:rPr>
        <w:t xml:space="preserve">zur Übermittlung von </w:t>
      </w:r>
      <w:r w:rsidRPr="00B670FA">
        <w:rPr>
          <w:rFonts w:ascii="InfoOTText-Regular" w:hAnsi="InfoOTText-Regular"/>
          <w:snapToGrid w:val="0"/>
          <w:sz w:val="21"/>
          <w:szCs w:val="21"/>
        </w:rPr>
        <w:t>Störungsmeldungen wird bauseits ein</w:t>
      </w:r>
      <w:r w:rsidR="007C5B66" w:rsidRPr="00B670FA">
        <w:rPr>
          <w:rFonts w:ascii="InfoOTText-Regular" w:hAnsi="InfoOTText-Regular"/>
          <w:snapToGrid w:val="0"/>
          <w:sz w:val="21"/>
          <w:szCs w:val="21"/>
        </w:rPr>
        <w:t xml:space="preserve"> Netzwerkanschluss mit unbeschränktem Internet-Zugang bereitgestellt oder Kraftwerk stellt kostenpflichtig (Abrechnung über den Vollwartungsvertrag) eine Mobilfunkkarte zur Verfügung.</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Für die Befüllung der Anlage und für Spülarbeiten wird bauseits ein Trink- und Abwasseranschluss zur freien Benutzung bereitgestellt.</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Für Wartungs- und Reparaturarbeiten besteht ganzjährig 24 Stunden am Tag freier Zugang zum Aufstellungsraum des BHKW-Moduls. Alle notwendigen Schlüssel werden an die ausführende Wartungsfirma übergeben.</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Der Vollwartungsvertrag wird direkt mit dem Hersteller des BHKW-Moduls oder einem seiner Service-Partner abgeschlossen. Ein Vertragsmuster ist dem Angebot beizufügen.</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Auftragnehmer und Auftraggeber vereinbaren gemäß Wartungs- und Instandhaltungsvertrag eine jährliche Verfügbarkeit von 95 %. Verfügbarkeitsdefizite werden entschädigt.</w:t>
      </w:r>
    </w:p>
    <w:p w:rsidR="00A63D1C" w:rsidRPr="00B670FA" w:rsidRDefault="00A63D1C" w:rsidP="00A63D1C">
      <w:pPr>
        <w:pStyle w:val="EingercktzuNr"/>
        <w:spacing w:before="80"/>
        <w:rPr>
          <w:rFonts w:ascii="InfoOTText-Regular" w:hAnsi="InfoOTText-Regular"/>
          <w:sz w:val="21"/>
          <w:szCs w:val="21"/>
        </w:rPr>
      </w:pPr>
      <w:r w:rsidRPr="00B670FA">
        <w:rPr>
          <w:rFonts w:ascii="InfoOTText-Regular" w:hAnsi="InfoOTText-Regular"/>
          <w:sz w:val="21"/>
          <w:szCs w:val="21"/>
        </w:rPr>
        <w:t>Laufzeit des Vollwartungsvertrages: 60.000 Volllastbetriebsstunden.</w:t>
      </w:r>
    </w:p>
    <w:p w:rsidR="00A63D1C" w:rsidRPr="00B670FA" w:rsidRDefault="00A63D1C" w:rsidP="00A63D1C">
      <w:pPr>
        <w:pStyle w:val="EingercktzuNr"/>
        <w:tabs>
          <w:tab w:val="clear" w:pos="2835"/>
          <w:tab w:val="left" w:pos="3969"/>
        </w:tabs>
        <w:spacing w:before="80"/>
        <w:rPr>
          <w:rFonts w:ascii="InfoOTText-Regular" w:hAnsi="InfoOTText-Regular"/>
          <w:sz w:val="21"/>
          <w:szCs w:val="21"/>
        </w:rPr>
      </w:pPr>
      <w:r w:rsidRPr="00B670FA">
        <w:rPr>
          <w:rFonts w:ascii="InfoOTText-Regular" w:hAnsi="InfoOTText-Regular"/>
          <w:sz w:val="21"/>
          <w:szCs w:val="21"/>
        </w:rPr>
        <w:t>Preis für maximal 10 Jahre:</w:t>
      </w:r>
      <w:r w:rsidRPr="00B670FA">
        <w:rPr>
          <w:rFonts w:ascii="InfoOTText-Regular" w:hAnsi="InfoOTText-Regular"/>
          <w:sz w:val="21"/>
          <w:szCs w:val="21"/>
        </w:rPr>
        <w:br/>
        <w:t>pro erzeugter kWh elektrischer Arbeit:</w:t>
      </w:r>
      <w:r w:rsidRPr="00B670FA">
        <w:rPr>
          <w:rFonts w:ascii="InfoOTText-Regular" w:hAnsi="InfoOTText-Regular"/>
          <w:sz w:val="21"/>
          <w:szCs w:val="21"/>
        </w:rPr>
        <w:tab/>
        <w:t>________ Euro</w:t>
      </w:r>
      <w:r w:rsidRPr="00B670FA">
        <w:rPr>
          <w:rFonts w:ascii="InfoOTText-Regular" w:hAnsi="InfoOTText-Regular"/>
          <w:sz w:val="21"/>
          <w:szCs w:val="21"/>
        </w:rPr>
        <w:br/>
        <w:t>zzgl. pro Betriebsstunde:</w:t>
      </w:r>
      <w:r w:rsidRPr="00B670FA">
        <w:rPr>
          <w:rFonts w:ascii="InfoOTText-Regular" w:hAnsi="InfoOTText-Regular"/>
          <w:sz w:val="21"/>
          <w:szCs w:val="21"/>
        </w:rPr>
        <w:tab/>
        <w:t>________ Euro</w:t>
      </w:r>
    </w:p>
    <w:p w:rsidR="00A63D1C" w:rsidRPr="00B670FA" w:rsidRDefault="00A63D1C" w:rsidP="00A63D1C">
      <w:pPr>
        <w:pStyle w:val="EingercktzuNr"/>
        <w:tabs>
          <w:tab w:val="clear" w:pos="2835"/>
          <w:tab w:val="left" w:pos="3969"/>
        </w:tabs>
        <w:spacing w:before="80"/>
        <w:rPr>
          <w:rFonts w:ascii="InfoOTText-Regular" w:hAnsi="InfoOTText-Regular"/>
          <w:sz w:val="21"/>
          <w:szCs w:val="21"/>
        </w:rPr>
      </w:pPr>
      <w:r w:rsidRPr="00B670FA">
        <w:rPr>
          <w:rFonts w:ascii="InfoOTText-Regular" w:hAnsi="InfoOTText-Regular"/>
          <w:sz w:val="21"/>
          <w:szCs w:val="21"/>
        </w:rPr>
        <w:t>Preis für maximal 12 Jahre:</w:t>
      </w:r>
      <w:r w:rsidRPr="00B670FA">
        <w:rPr>
          <w:rFonts w:ascii="InfoOTText-Regular" w:hAnsi="InfoOTText-Regular"/>
          <w:sz w:val="21"/>
          <w:szCs w:val="21"/>
        </w:rPr>
        <w:br/>
        <w:t>pro erzeugter kWh elektrischer Arbeit:</w:t>
      </w:r>
      <w:r w:rsidRPr="00B670FA">
        <w:rPr>
          <w:rFonts w:ascii="InfoOTText-Regular" w:hAnsi="InfoOTText-Regular"/>
          <w:sz w:val="21"/>
          <w:szCs w:val="21"/>
        </w:rPr>
        <w:tab/>
        <w:t>________ Euro</w:t>
      </w:r>
      <w:r w:rsidRPr="00B670FA">
        <w:rPr>
          <w:rFonts w:ascii="InfoOTText-Regular" w:hAnsi="InfoOTText-Regular"/>
          <w:sz w:val="21"/>
          <w:szCs w:val="21"/>
        </w:rPr>
        <w:br/>
        <w:t>zzgl. pro Betriebsstunde:</w:t>
      </w:r>
      <w:r w:rsidRPr="00B670FA">
        <w:rPr>
          <w:rFonts w:ascii="InfoOTText-Regular" w:hAnsi="InfoOTText-Regular"/>
          <w:sz w:val="21"/>
          <w:szCs w:val="21"/>
        </w:rPr>
        <w:tab/>
        <w:t>________ Euro</w:t>
      </w:r>
    </w:p>
    <w:p w:rsidR="008315EF" w:rsidRPr="00B670FA" w:rsidRDefault="00025FB1" w:rsidP="003F2688">
      <w:pPr>
        <w:pStyle w:val="Eingercktstandard"/>
        <w:spacing w:before="120"/>
        <w:rPr>
          <w:rFonts w:ascii="InfoOTText-Regular" w:hAnsi="InfoOTText-Regular"/>
          <w:snapToGrid w:val="0"/>
          <w:sz w:val="21"/>
          <w:szCs w:val="21"/>
        </w:rPr>
      </w:pPr>
      <w:r w:rsidRPr="00B670FA">
        <w:rPr>
          <w:rFonts w:ascii="InfoOTText-Regular" w:hAnsi="InfoOTText-Regular"/>
          <w:snapToGrid w:val="0"/>
          <w:sz w:val="21"/>
          <w:szCs w:val="21"/>
        </w:rPr>
        <w:t>Die Preise beziehen sich auf das Kalenderjahr des Vertragsabschlusses. Die Preise werden jährlich zum 01. April entsprechend der Formel aus dem Wartungs- und Instandhaltungsvertrag angepasst. Grundlage der Änderungen sind Tarif-, Motoren- und Schmierölindex des statistischen Bundesamtes.</w:t>
      </w:r>
      <w:bookmarkEnd w:id="0"/>
      <w:bookmarkEnd w:id="1"/>
      <w:bookmarkEnd w:id="2"/>
    </w:p>
    <w:sectPr w:rsidR="008315EF" w:rsidRPr="00B670FA" w:rsidSect="00475485">
      <w:headerReference w:type="even" r:id="rId9"/>
      <w:headerReference w:type="default" r:id="rId10"/>
      <w:footerReference w:type="even" r:id="rId11"/>
      <w:footerReference w:type="default" r:id="rId12"/>
      <w:type w:val="continuous"/>
      <w:pgSz w:w="11907" w:h="16840" w:code="9"/>
      <w:pgMar w:top="1418" w:right="1701" w:bottom="1134" w:left="1418"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AE" w:rsidRDefault="00EF18AE" w:rsidP="0093412F">
      <w:r>
        <w:separator/>
      </w:r>
    </w:p>
    <w:p w:rsidR="00EF18AE" w:rsidRDefault="00EF18AE" w:rsidP="0093412F"/>
    <w:p w:rsidR="00EF18AE" w:rsidRDefault="00EF18AE" w:rsidP="0093412F"/>
    <w:p w:rsidR="00EF18AE" w:rsidRDefault="00EF18AE" w:rsidP="0093412F"/>
  </w:endnote>
  <w:endnote w:type="continuationSeparator" w:id="0">
    <w:p w:rsidR="00EF18AE" w:rsidRDefault="00EF18AE" w:rsidP="0093412F">
      <w:r>
        <w:continuationSeparator/>
      </w:r>
    </w:p>
    <w:p w:rsidR="00EF18AE" w:rsidRDefault="00EF18AE" w:rsidP="0093412F"/>
    <w:p w:rsidR="00EF18AE" w:rsidRDefault="00EF18AE" w:rsidP="0093412F"/>
    <w:p w:rsidR="00EF18AE" w:rsidRDefault="00EF18AE" w:rsidP="0093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altName w:val="Symbol"/>
    <w:charset w:val="02"/>
    <w:family w:val="auto"/>
    <w:pitch w:val="variable"/>
    <w:sig w:usb0="00000000" w:usb1="10000000" w:usb2="00000000" w:usb3="00000000" w:csb0="80000000" w:csb1="00000000"/>
  </w:font>
  <w:font w:name="InfoOTText-Bold">
    <w:panose1 w:val="00000000000000000000"/>
    <w:charset w:val="00"/>
    <w:family w:val="modern"/>
    <w:notTrueType/>
    <w:pitch w:val="variable"/>
    <w:sig w:usb0="800000AF" w:usb1="4000206B" w:usb2="00000000" w:usb3="00000000" w:csb0="00000001" w:csb1="00000000"/>
  </w:font>
  <w:font w:name="InfoOTText-Regular">
    <w:panose1 w:val="02010504030101020104"/>
    <w:charset w:val="00"/>
    <w:family w:val="modern"/>
    <w:notTrueType/>
    <w:pitch w:val="variable"/>
    <w:sig w:usb0="800000AF" w:usb1="4000206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Pr="00F309E2" w:rsidRDefault="00D7440D" w:rsidP="0093412F">
    <w:pPr>
      <w:pStyle w:val="Fuzeile"/>
    </w:pPr>
    <w:r>
      <w:rPr>
        <w:rStyle w:val="Seitenzahl"/>
        <w:rFonts w:ascii="InfoOTText-Regular" w:hAnsi="InfoOTText-Regular"/>
        <w:sz w:val="21"/>
        <w:szCs w:val="21"/>
      </w:rPr>
      <w:t>05-2013</w:t>
    </w:r>
    <w:r w:rsidRPr="00F309E2">
      <w:rPr>
        <w:rStyle w:val="Seitenzahl"/>
        <w:rFonts w:ascii="InfoOTText-Regular" w:hAnsi="InfoOTText-Regular"/>
        <w:sz w:val="21"/>
        <w:szCs w:val="21"/>
      </w:rPr>
      <w:tab/>
    </w:r>
    <w:r>
      <w:rPr>
        <w:rStyle w:val="Seitenzahl"/>
        <w:rFonts w:ascii="InfoOTText-Regular" w:hAnsi="InfoOTText-Regular"/>
        <w:sz w:val="21"/>
        <w:szCs w:val="21"/>
      </w:rPr>
      <w:tab/>
    </w:r>
    <w:r w:rsidRPr="00F309E2">
      <w:rPr>
        <w:rStyle w:val="Seitenzahl"/>
        <w:rFonts w:ascii="InfoOTText-Regular" w:hAnsi="InfoOTText-Regular"/>
        <w:sz w:val="21"/>
        <w:szCs w:val="21"/>
      </w:rPr>
      <w:fldChar w:fldCharType="begin"/>
    </w:r>
    <w:r w:rsidRPr="00F309E2">
      <w:rPr>
        <w:rStyle w:val="Seitenzahl"/>
        <w:rFonts w:ascii="InfoOTText-Regular" w:hAnsi="InfoOTText-Regular"/>
        <w:sz w:val="21"/>
        <w:szCs w:val="21"/>
      </w:rPr>
      <w:instrText xml:space="preserve"> PAGE </w:instrText>
    </w:r>
    <w:r w:rsidRPr="00F309E2">
      <w:rPr>
        <w:rStyle w:val="Seitenzahl"/>
        <w:rFonts w:ascii="InfoOTText-Regular" w:hAnsi="InfoOTText-Regular"/>
        <w:sz w:val="21"/>
        <w:szCs w:val="21"/>
      </w:rPr>
      <w:fldChar w:fldCharType="separate"/>
    </w:r>
    <w:r>
      <w:rPr>
        <w:rStyle w:val="Seitenzahl"/>
        <w:rFonts w:ascii="InfoOTText-Regular" w:hAnsi="InfoOTText-Regular"/>
        <w:noProof/>
        <w:sz w:val="21"/>
        <w:szCs w:val="21"/>
      </w:rPr>
      <w:t>2</w:t>
    </w:r>
    <w:r w:rsidRPr="00F309E2">
      <w:rPr>
        <w:rStyle w:val="Seitenzahl"/>
        <w:rFonts w:ascii="InfoOTText-Regular" w:hAnsi="InfoOTText-Regular"/>
        <w:sz w:val="21"/>
        <w:szCs w:val="21"/>
      </w:rPr>
      <w:fldChar w:fldCharType="end"/>
    </w:r>
  </w:p>
  <w:p w:rsidR="00D7440D" w:rsidRDefault="00D7440D" w:rsidP="0093412F"/>
  <w:p w:rsidR="00D7440D" w:rsidRDefault="00D7440D" w:rsidP="0093412F"/>
  <w:p w:rsidR="00D7440D" w:rsidRDefault="00D7440D" w:rsidP="009341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Pr="007C4AF5" w:rsidRDefault="00D7440D" w:rsidP="00BB05F2">
    <w:pPr>
      <w:pStyle w:val="Fuzeile"/>
      <w:ind w:left="0"/>
      <w:rPr>
        <w:rFonts w:ascii="InfoOTText-Regular" w:hAnsi="InfoOTText-Regular"/>
        <w:sz w:val="22"/>
      </w:rPr>
    </w:pPr>
    <w:r w:rsidRPr="007C4AF5">
      <w:rPr>
        <w:rStyle w:val="Seitenzahl"/>
        <w:rFonts w:ascii="InfoOTText-Regular" w:hAnsi="InfoOTText-Regular"/>
        <w:sz w:val="18"/>
        <w:szCs w:val="16"/>
      </w:rPr>
      <w:t>201</w:t>
    </w:r>
    <w:r w:rsidR="00997C29" w:rsidRPr="007C4AF5">
      <w:rPr>
        <w:rStyle w:val="Seitenzahl"/>
        <w:rFonts w:ascii="InfoOTText-Regular" w:hAnsi="InfoOTText-Regular"/>
        <w:sz w:val="18"/>
        <w:szCs w:val="16"/>
      </w:rPr>
      <w:t>9-0</w:t>
    </w:r>
    <w:r w:rsidR="007C4AF5" w:rsidRPr="007C4AF5">
      <w:rPr>
        <w:rStyle w:val="Seitenzahl"/>
        <w:rFonts w:ascii="InfoOTText-Regular" w:hAnsi="InfoOTText-Regular"/>
        <w:sz w:val="18"/>
        <w:szCs w:val="16"/>
      </w:rPr>
      <w:t>6</w:t>
    </w:r>
    <w:r w:rsidR="003B3E01" w:rsidRPr="007C4AF5">
      <w:rPr>
        <w:rStyle w:val="Seitenzahl"/>
        <w:rFonts w:ascii="InfoOTText-Regular" w:hAnsi="InfoOTText-Regular"/>
        <w:sz w:val="18"/>
        <w:szCs w:val="16"/>
      </w:rPr>
      <w:tab/>
    </w:r>
    <w:r w:rsidR="003B3E01" w:rsidRPr="007C4AF5">
      <w:rPr>
        <w:rStyle w:val="Seitenzahl"/>
        <w:rFonts w:ascii="InfoOTText-Regular" w:hAnsi="InfoOTText-Regular"/>
        <w:sz w:val="18"/>
        <w:szCs w:val="16"/>
      </w:rPr>
      <w:tab/>
    </w:r>
    <w:r w:rsidRPr="007C4AF5">
      <w:rPr>
        <w:rStyle w:val="Seitenzahl"/>
        <w:rFonts w:ascii="InfoOTText-Regular" w:hAnsi="InfoOTText-Regular"/>
        <w:sz w:val="18"/>
        <w:szCs w:val="16"/>
      </w:rPr>
      <w:tab/>
    </w:r>
    <w:r w:rsidRPr="007C4AF5">
      <w:rPr>
        <w:rStyle w:val="Seitenzahl"/>
        <w:rFonts w:ascii="InfoOTText-Regular" w:hAnsi="InfoOTText-Regular"/>
        <w:sz w:val="18"/>
        <w:szCs w:val="16"/>
      </w:rPr>
      <w:fldChar w:fldCharType="begin"/>
    </w:r>
    <w:r w:rsidRPr="007C4AF5">
      <w:rPr>
        <w:rStyle w:val="Seitenzahl"/>
        <w:rFonts w:ascii="InfoOTText-Regular" w:hAnsi="InfoOTText-Regular"/>
        <w:sz w:val="18"/>
        <w:szCs w:val="16"/>
      </w:rPr>
      <w:instrText xml:space="preserve"> PAGE </w:instrText>
    </w:r>
    <w:r w:rsidRPr="007C4AF5">
      <w:rPr>
        <w:rStyle w:val="Seitenzahl"/>
        <w:rFonts w:ascii="InfoOTText-Regular" w:hAnsi="InfoOTText-Regular"/>
        <w:sz w:val="18"/>
        <w:szCs w:val="16"/>
      </w:rPr>
      <w:fldChar w:fldCharType="separate"/>
    </w:r>
    <w:r w:rsidR="00E32EC8">
      <w:rPr>
        <w:rStyle w:val="Seitenzahl"/>
        <w:rFonts w:ascii="InfoOTText-Regular" w:hAnsi="InfoOTText-Regular"/>
        <w:noProof/>
        <w:sz w:val="18"/>
        <w:szCs w:val="16"/>
      </w:rPr>
      <w:t>13</w:t>
    </w:r>
    <w:r w:rsidRPr="007C4AF5">
      <w:rPr>
        <w:rStyle w:val="Seitenzahl"/>
        <w:rFonts w:ascii="InfoOTText-Regular" w:hAnsi="InfoOTText-Regular"/>
        <w:sz w:val="18"/>
        <w:szCs w:val="16"/>
      </w:rPr>
      <w:fldChar w:fldCharType="end"/>
    </w:r>
    <w:r w:rsidRPr="007C4AF5">
      <w:rPr>
        <w:rStyle w:val="Seitenzahl"/>
        <w:rFonts w:ascii="InfoOTText-Regular" w:hAnsi="InfoOTText-Regular"/>
        <w:sz w:val="18"/>
        <w:szCs w:val="16"/>
      </w:rPr>
      <w:t xml:space="preserve"> von </w:t>
    </w:r>
    <w:r w:rsidRPr="007C4AF5">
      <w:rPr>
        <w:rStyle w:val="Seitenzahl"/>
        <w:rFonts w:ascii="InfoOTText-Regular" w:hAnsi="InfoOTText-Regular"/>
        <w:sz w:val="18"/>
        <w:szCs w:val="16"/>
      </w:rPr>
      <w:fldChar w:fldCharType="begin"/>
    </w:r>
    <w:r w:rsidRPr="007C4AF5">
      <w:rPr>
        <w:rStyle w:val="Seitenzahl"/>
        <w:rFonts w:ascii="InfoOTText-Regular" w:hAnsi="InfoOTText-Regular"/>
        <w:sz w:val="18"/>
        <w:szCs w:val="16"/>
      </w:rPr>
      <w:instrText xml:space="preserve"> NUMPAGES  \* Arabic  \* MERGEFORMAT </w:instrText>
    </w:r>
    <w:r w:rsidRPr="007C4AF5">
      <w:rPr>
        <w:rStyle w:val="Seitenzahl"/>
        <w:rFonts w:ascii="InfoOTText-Regular" w:hAnsi="InfoOTText-Regular"/>
        <w:sz w:val="18"/>
        <w:szCs w:val="16"/>
      </w:rPr>
      <w:fldChar w:fldCharType="separate"/>
    </w:r>
    <w:r w:rsidR="00E32EC8">
      <w:rPr>
        <w:rStyle w:val="Seitenzahl"/>
        <w:rFonts w:ascii="InfoOTText-Regular" w:hAnsi="InfoOTText-Regular"/>
        <w:noProof/>
        <w:sz w:val="18"/>
        <w:szCs w:val="16"/>
      </w:rPr>
      <w:t>13</w:t>
    </w:r>
    <w:r w:rsidRPr="007C4AF5">
      <w:rPr>
        <w:rStyle w:val="Seitenzahl"/>
        <w:rFonts w:ascii="InfoOTText-Regular" w:hAnsi="InfoOTText-Regular"/>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AE" w:rsidRDefault="00EF18AE" w:rsidP="0093412F">
      <w:r>
        <w:separator/>
      </w:r>
    </w:p>
    <w:p w:rsidR="00EF18AE" w:rsidRDefault="00EF18AE" w:rsidP="0093412F"/>
    <w:p w:rsidR="00EF18AE" w:rsidRDefault="00EF18AE" w:rsidP="0093412F"/>
    <w:p w:rsidR="00EF18AE" w:rsidRDefault="00EF18AE" w:rsidP="0093412F"/>
  </w:footnote>
  <w:footnote w:type="continuationSeparator" w:id="0">
    <w:p w:rsidR="00EF18AE" w:rsidRDefault="00EF18AE" w:rsidP="0093412F">
      <w:r>
        <w:continuationSeparator/>
      </w:r>
    </w:p>
    <w:p w:rsidR="00EF18AE" w:rsidRDefault="00EF18AE" w:rsidP="0093412F"/>
    <w:p w:rsidR="00EF18AE" w:rsidRDefault="00EF18AE" w:rsidP="0093412F"/>
    <w:p w:rsidR="00EF18AE" w:rsidRDefault="00EF18AE" w:rsidP="00934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Default="00D7440D" w:rsidP="0093412F">
    <w:pPr>
      <w:pStyle w:val="Kopfzeile"/>
    </w:pPr>
    <w:r w:rsidRPr="00F309E2">
      <w:rPr>
        <w:rFonts w:eastAsia="Arial Unicode MS"/>
        <w:lang w:eastAsia="hi-IN" w:bidi="hi-IN"/>
      </w:rPr>
      <w:t>Leistungsbeschreibung MEPHISTO G16+</w:t>
    </w:r>
    <w:r>
      <w:rPr>
        <w:b/>
        <w:sz w:val="28"/>
      </w:rPr>
      <w:tab/>
    </w:r>
    <w:r>
      <w:rPr>
        <w:b/>
        <w:sz w:val="28"/>
      </w:rPr>
      <w:tab/>
    </w:r>
    <w:r>
      <w:rPr>
        <w:b/>
        <w:sz w:val="28"/>
      </w:rPr>
      <w:tab/>
    </w:r>
  </w:p>
  <w:p w:rsidR="00D7440D" w:rsidRDefault="00D7440D" w:rsidP="0093412F"/>
  <w:p w:rsidR="00D7440D" w:rsidRDefault="00D7440D" w:rsidP="0093412F"/>
  <w:p w:rsidR="00D7440D" w:rsidRDefault="00D7440D" w:rsidP="009341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Pr="007C4AF5" w:rsidRDefault="007C4AF5" w:rsidP="007C4AF5">
    <w:pPr>
      <w:pStyle w:val="Kopfzeile"/>
      <w:tabs>
        <w:tab w:val="clear" w:pos="4536"/>
        <w:tab w:val="clear" w:pos="9072"/>
        <w:tab w:val="center" w:pos="4394"/>
      </w:tabs>
      <w:spacing w:before="300"/>
      <w:ind w:left="0"/>
      <w:rPr>
        <w:rFonts w:ascii="InfoOTText-Regular" w:hAnsi="InfoOTText-Regular"/>
        <w:sz w:val="21"/>
        <w:szCs w:val="21"/>
      </w:rPr>
    </w:pPr>
    <w:r w:rsidRPr="006B7014">
      <w:rPr>
        <w:rFonts w:ascii="InfoOTText-Regular" w:eastAsia="Arial Unicode MS" w:hAnsi="InfoOTText-Regular"/>
        <w:caps/>
        <w:spacing w:val="20"/>
        <w:kern w:val="22"/>
        <w:sz w:val="21"/>
        <w:szCs w:val="21"/>
        <w:lang w:eastAsia="hi-IN" w:bidi="hi-IN"/>
      </w:rPr>
      <w:t>L</w:t>
    </w:r>
    <w:r w:rsidRPr="006B7014">
      <w:rPr>
        <w:rFonts w:ascii="InfoOTText-Regular" w:hAnsi="InfoOTText-Regular"/>
        <w:sz w:val="21"/>
        <w:szCs w:val="21"/>
      </w:rPr>
      <w:t>eistungsbeschreibung</w:t>
    </w:r>
    <w:r>
      <w:rPr>
        <w:rFonts w:ascii="InfoOTText-Regular" w:hAnsi="InfoOTText-Regular"/>
        <w:sz w:val="21"/>
        <w:szCs w:val="21"/>
      </w:rPr>
      <w:t xml:space="preserve"> Mephisto G16+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F619B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C1E9E50"/>
    <w:lvl w:ilvl="0">
      <w:start w:val="1"/>
      <w:numFmt w:val="decimal"/>
      <w:pStyle w:val="Listennummer"/>
      <w:lvlText w:val="%1."/>
      <w:lvlJc w:val="left"/>
      <w:pPr>
        <w:tabs>
          <w:tab w:val="num" w:pos="360"/>
        </w:tabs>
        <w:ind w:left="360" w:hanging="360"/>
      </w:pPr>
    </w:lvl>
  </w:abstractNum>
  <w:abstractNum w:abstractNumId="2" w15:restartNumberingAfterBreak="0">
    <w:nsid w:val="00000004"/>
    <w:multiLevelType w:val="multilevel"/>
    <w:tmpl w:val="00000004"/>
    <w:lvl w:ilvl="0">
      <w:start w:val="1"/>
      <w:numFmt w:val="bullet"/>
      <w:suff w:val="nothing"/>
      <w:lvlText w:val=""/>
      <w:lvlJc w:val="left"/>
      <w:pPr>
        <w:ind w:left="360" w:hanging="360"/>
      </w:pPr>
      <w:rPr>
        <w:rFonts w:ascii="StarBats" w:hAnsi="StarBats"/>
        <w:sz w:val="18"/>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6"/>
    <w:multiLevelType w:val="multilevel"/>
    <w:tmpl w:val="00000006"/>
    <w:name w:val="Nummerierung 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14B478D"/>
    <w:multiLevelType w:val="singleLevel"/>
    <w:tmpl w:val="57524D74"/>
    <w:name w:val="WW8Num322222222222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116DC"/>
    <w:multiLevelType w:val="multilevel"/>
    <w:tmpl w:val="93E8A14C"/>
    <w:lvl w:ilvl="0">
      <w:start w:val="1"/>
      <w:numFmt w:val="decimal"/>
      <w:isLgl/>
      <w:suff w:val="nothing"/>
      <w:lvlText w:val="%1."/>
      <w:lvlJc w:val="left"/>
      <w:pPr>
        <w:ind w:left="432" w:hanging="432"/>
      </w:pPr>
      <w:rPr>
        <w:rFonts w:ascii="InfoOTText-Bold" w:hAnsi="InfoOTText-Bold" w:hint="default"/>
        <w:b/>
        <w:i w:val="0"/>
        <w:sz w:val="21"/>
        <w:szCs w:val="21"/>
      </w:rPr>
    </w:lvl>
    <w:lvl w:ilvl="1">
      <w:start w:val="1"/>
      <w:numFmt w:val="decimal"/>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222461"/>
    <w:multiLevelType w:val="multilevel"/>
    <w:tmpl w:val="93E8A14C"/>
    <w:lvl w:ilvl="0">
      <w:start w:val="1"/>
      <w:numFmt w:val="decimal"/>
      <w:isLgl/>
      <w:suff w:val="nothing"/>
      <w:lvlText w:val="%1."/>
      <w:lvlJc w:val="left"/>
      <w:pPr>
        <w:ind w:left="432" w:hanging="432"/>
      </w:pPr>
      <w:rPr>
        <w:rFonts w:ascii="InfoOTText-Bold" w:hAnsi="InfoOTText-Bold" w:hint="default"/>
        <w:b/>
        <w:i w:val="0"/>
        <w:sz w:val="21"/>
        <w:szCs w:val="21"/>
      </w:rPr>
    </w:lvl>
    <w:lvl w:ilvl="1">
      <w:start w:val="1"/>
      <w:numFmt w:val="decimal"/>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A01CFC"/>
    <w:multiLevelType w:val="singleLevel"/>
    <w:tmpl w:val="57524D74"/>
    <w:name w:val="WW8Num322222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6617B8"/>
    <w:multiLevelType w:val="hybridMultilevel"/>
    <w:tmpl w:val="68180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C63D01"/>
    <w:multiLevelType w:val="singleLevel"/>
    <w:tmpl w:val="57524D74"/>
    <w:name w:val="WW8Num3222222222222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931A6"/>
    <w:multiLevelType w:val="singleLevel"/>
    <w:tmpl w:val="57524D74"/>
    <w:name w:val="WW8Num32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65415"/>
    <w:multiLevelType w:val="singleLevel"/>
    <w:tmpl w:val="57524D74"/>
    <w:name w:val="WW8Num3222222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D05B0E"/>
    <w:multiLevelType w:val="hybridMultilevel"/>
    <w:tmpl w:val="9448252A"/>
    <w:lvl w:ilvl="0" w:tplc="46E2DBAE">
      <w:start w:val="1"/>
      <w:numFmt w:val="bullet"/>
      <w:lvlText w:val="­"/>
      <w:lvlJc w:val="left"/>
      <w:pPr>
        <w:ind w:left="1516" w:hanging="360"/>
      </w:pPr>
      <w:rPr>
        <w:rFonts w:ascii="InfoOTText-Regular" w:hAnsi="InfoOTText-Regular"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13" w15:restartNumberingAfterBreak="0">
    <w:nsid w:val="1CA644ED"/>
    <w:multiLevelType w:val="singleLevel"/>
    <w:tmpl w:val="57524D74"/>
    <w:name w:val="WW8Num322222222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4D101D"/>
    <w:multiLevelType w:val="multilevel"/>
    <w:tmpl w:val="2BA49068"/>
    <w:lvl w:ilvl="0">
      <w:start w:val="1"/>
      <w:numFmt w:val="decimal"/>
      <w:lvlText w:val="%1."/>
      <w:lvlJc w:val="left"/>
      <w:pPr>
        <w:tabs>
          <w:tab w:val="num" w:pos="720"/>
        </w:tabs>
        <w:ind w:left="432" w:hanging="432"/>
      </w:pPr>
      <w:rPr>
        <w:rFonts w:ascii="Arial" w:hAnsi="Arial" w:hint="default"/>
        <w:b/>
        <w:i w:val="0"/>
        <w:color w:val="auto"/>
        <w:sz w:val="24"/>
      </w:rPr>
    </w:lvl>
    <w:lvl w:ilvl="1">
      <w:start w:val="1"/>
      <w:numFmt w:val="decimal"/>
      <w:pStyle w:val="berschrift2"/>
      <w:lvlText w:val="%1.%2"/>
      <w:lvlJc w:val="left"/>
      <w:pPr>
        <w:tabs>
          <w:tab w:val="num" w:pos="720"/>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20E07BEC"/>
    <w:multiLevelType w:val="singleLevel"/>
    <w:tmpl w:val="23B2BCC6"/>
    <w:name w:val="WW8Num5"/>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250B24"/>
    <w:multiLevelType w:val="singleLevel"/>
    <w:tmpl w:val="57524D74"/>
    <w:name w:val="WW8Num32222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9929B1"/>
    <w:multiLevelType w:val="singleLevel"/>
    <w:tmpl w:val="57524D74"/>
    <w:name w:val="WW8Num3222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615E54"/>
    <w:multiLevelType w:val="singleLevel"/>
    <w:tmpl w:val="57524D74"/>
    <w:name w:val="WW8Num32222222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634FC9"/>
    <w:multiLevelType w:val="hybridMultilevel"/>
    <w:tmpl w:val="4B30053C"/>
    <w:lvl w:ilvl="0" w:tplc="9310771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92817"/>
    <w:multiLevelType w:val="hybridMultilevel"/>
    <w:tmpl w:val="63F05B52"/>
    <w:lvl w:ilvl="0" w:tplc="F44A8694">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C1BF6"/>
    <w:multiLevelType w:val="singleLevel"/>
    <w:tmpl w:val="98BE1CC0"/>
    <w:lvl w:ilvl="0">
      <w:start w:val="1"/>
      <w:numFmt w:val="bullet"/>
      <w:pStyle w:val="Aufzhlungsberschrift"/>
      <w:lvlText w:val=""/>
      <w:lvlJc w:val="left"/>
      <w:pPr>
        <w:tabs>
          <w:tab w:val="num" w:pos="360"/>
        </w:tabs>
        <w:ind w:left="360" w:hanging="360"/>
      </w:pPr>
      <w:rPr>
        <w:rFonts w:ascii="Symbol" w:hAnsi="Symbol" w:hint="default"/>
      </w:rPr>
    </w:lvl>
  </w:abstractNum>
  <w:abstractNum w:abstractNumId="22" w15:restartNumberingAfterBreak="0">
    <w:nsid w:val="334764CB"/>
    <w:multiLevelType w:val="singleLevel"/>
    <w:tmpl w:val="57524D74"/>
    <w:name w:val="WW8Num3222222222222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58D7"/>
    <w:multiLevelType w:val="multilevel"/>
    <w:tmpl w:val="53C879E8"/>
    <w:lvl w:ilvl="0">
      <w:start w:val="1"/>
      <w:numFmt w:val="decimal"/>
      <w:isLgl/>
      <w:suff w:val="nothing"/>
      <w:lvlText w:val="%1."/>
      <w:lvlJc w:val="left"/>
      <w:pPr>
        <w:ind w:left="432" w:hanging="432"/>
      </w:pPr>
      <w:rPr>
        <w:rFonts w:ascii="InfoOTText-Bold" w:hAnsi="InfoOTText-Bold" w:hint="default"/>
        <w:b/>
        <w:i w:val="0"/>
        <w:sz w:val="21"/>
        <w:szCs w:val="21"/>
      </w:rPr>
    </w:lvl>
    <w:lvl w:ilvl="1">
      <w:start w:val="1"/>
      <w:numFmt w:val="decimal"/>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3140BC"/>
    <w:multiLevelType w:val="multilevel"/>
    <w:tmpl w:val="DB3C26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2BF5BDC"/>
    <w:multiLevelType w:val="multilevel"/>
    <w:tmpl w:val="47BA341E"/>
    <w:lvl w:ilvl="0">
      <w:start w:val="1"/>
      <w:numFmt w:val="decimal"/>
      <w:pStyle w:val="Titelnummern"/>
      <w:isLgl/>
      <w:suff w:val="nothing"/>
      <w:lvlText w:val="%1."/>
      <w:lvlJc w:val="left"/>
      <w:pPr>
        <w:ind w:left="432" w:hanging="432"/>
      </w:pPr>
      <w:rPr>
        <w:rFonts w:ascii="InfoOTText-Bold" w:hAnsi="InfoOTText-Bold" w:hint="default"/>
        <w:b/>
        <w:i w:val="0"/>
        <w:color w:val="auto"/>
        <w:sz w:val="21"/>
        <w:szCs w:val="21"/>
      </w:rPr>
    </w:lvl>
    <w:lvl w:ilvl="1">
      <w:start w:val="1"/>
      <w:numFmt w:val="decimal"/>
      <w:pStyle w:val="NummernnachdenTiteln"/>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512175D"/>
    <w:multiLevelType w:val="multilevel"/>
    <w:tmpl w:val="E3A0F66C"/>
    <w:lvl w:ilvl="0">
      <w:start w:val="1"/>
      <w:numFmt w:val="decimal"/>
      <w:pStyle w:val="Nummeriert1"/>
      <w:lvlText w:val="%1."/>
      <w:lvlJc w:val="left"/>
      <w:pPr>
        <w:ind w:left="432" w:hanging="432"/>
      </w:pPr>
      <w:rPr>
        <w:rFonts w:ascii="InfoOTText-Regular" w:hAnsi="InfoOTText-Regular" w:hint="default"/>
        <w:b/>
        <w:i w:val="0"/>
        <w:color w:val="auto"/>
        <w:sz w:val="24"/>
      </w:rPr>
    </w:lvl>
    <w:lvl w:ilvl="1">
      <w:start w:val="1"/>
      <w:numFmt w:val="decimal"/>
      <w:pStyle w:val="EingercktNrfet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6962ED3"/>
    <w:multiLevelType w:val="singleLevel"/>
    <w:tmpl w:val="57524D74"/>
    <w:name w:val="WW8Num3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8C2F1A"/>
    <w:multiLevelType w:val="multilevel"/>
    <w:tmpl w:val="FAC26C7E"/>
    <w:lvl w:ilvl="0">
      <w:start w:val="1"/>
      <w:numFmt w:val="decimal"/>
      <w:lvlText w:val="%1"/>
      <w:lvlJc w:val="left"/>
      <w:pPr>
        <w:tabs>
          <w:tab w:val="num" w:pos="720"/>
        </w:tabs>
        <w:ind w:left="432" w:hanging="432"/>
      </w:pPr>
      <w:rPr>
        <w:rFonts w:hint="default"/>
        <w:b/>
        <w:i w:val="0"/>
        <w:color w:val="auto"/>
        <w:sz w:val="28"/>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EAF2028"/>
    <w:multiLevelType w:val="singleLevel"/>
    <w:tmpl w:val="391C7304"/>
    <w:name w:val="WW8Num3"/>
    <w:lvl w:ilvl="0">
      <w:start w:val="1"/>
      <w:numFmt w:val="bullet"/>
      <w:pStyle w:val="Aufzhlung"/>
      <w:lvlText w:val=""/>
      <w:lvlJc w:val="left"/>
      <w:pPr>
        <w:tabs>
          <w:tab w:val="num" w:pos="360"/>
        </w:tabs>
        <w:ind w:left="360" w:hanging="360"/>
      </w:pPr>
      <w:rPr>
        <w:rFonts w:ascii="Symbol" w:hAnsi="Symbol" w:hint="default"/>
      </w:rPr>
    </w:lvl>
  </w:abstractNum>
  <w:abstractNum w:abstractNumId="30" w15:restartNumberingAfterBreak="0">
    <w:nsid w:val="5FE219B9"/>
    <w:multiLevelType w:val="hybridMultilevel"/>
    <w:tmpl w:val="27B4AF82"/>
    <w:lvl w:ilvl="0" w:tplc="79506C6E">
      <w:start w:val="1"/>
      <w:numFmt w:val="bullet"/>
      <w:pStyle w:val="Aufzhlungszeichen2"/>
      <w:lvlText w:val=""/>
      <w:lvlJc w:val="left"/>
      <w:pPr>
        <w:ind w:left="1152" w:hanging="360"/>
      </w:pPr>
      <w:rPr>
        <w:rFonts w:ascii="Wingdings" w:hAnsi="Wingdings"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31" w15:restartNumberingAfterBreak="0">
    <w:nsid w:val="64D62936"/>
    <w:multiLevelType w:val="singleLevel"/>
    <w:tmpl w:val="57524D74"/>
    <w:name w:val="WW8Num3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794A21"/>
    <w:multiLevelType w:val="hybridMultilevel"/>
    <w:tmpl w:val="F60CD1E6"/>
    <w:lvl w:ilvl="0" w:tplc="FF4A5B2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B3212"/>
    <w:multiLevelType w:val="multilevel"/>
    <w:tmpl w:val="621060A0"/>
    <w:lvl w:ilvl="0">
      <w:start w:val="1"/>
      <w:numFmt w:val="decimal"/>
      <w:isLgl/>
      <w:suff w:val="nothing"/>
      <w:lvlText w:val="%1."/>
      <w:lvlJc w:val="left"/>
      <w:pPr>
        <w:ind w:left="432" w:hanging="432"/>
      </w:pPr>
      <w:rPr>
        <w:rFonts w:ascii="InfoOTText-Bold" w:hAnsi="InfoOTText-Bold" w:hint="default"/>
        <w:b/>
        <w:i w:val="0"/>
        <w:color w:val="auto"/>
        <w:sz w:val="21"/>
        <w:szCs w:val="21"/>
      </w:rPr>
    </w:lvl>
    <w:lvl w:ilvl="1">
      <w:start w:val="1"/>
      <w:numFmt w:val="decimal"/>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83169C"/>
    <w:multiLevelType w:val="singleLevel"/>
    <w:tmpl w:val="57524D74"/>
    <w:name w:val="WW8Num3222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5B08F7"/>
    <w:multiLevelType w:val="singleLevel"/>
    <w:tmpl w:val="57524D74"/>
    <w:name w:val="WW8Num322222222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AA6F71"/>
    <w:multiLevelType w:val="singleLevel"/>
    <w:tmpl w:val="57524D74"/>
    <w:name w:val="WW8Num32222222222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D0176C"/>
    <w:multiLevelType w:val="singleLevel"/>
    <w:tmpl w:val="57524D74"/>
    <w:name w:val="WW8Num3222222222222222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9"/>
  </w:num>
  <w:num w:numId="3">
    <w:abstractNumId w:val="21"/>
  </w:num>
  <w:num w:numId="4">
    <w:abstractNumId w:val="32"/>
  </w:num>
  <w:num w:numId="5">
    <w:abstractNumId w:val="24"/>
  </w:num>
  <w:num w:numId="6">
    <w:abstractNumId w:val="25"/>
  </w:num>
  <w:num w:numId="7">
    <w:abstractNumId w:val="25"/>
  </w:num>
  <w:num w:numId="8">
    <w:abstractNumId w:val="2"/>
  </w:num>
  <w:num w:numId="9">
    <w:abstractNumId w:val="19"/>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5"/>
  </w:num>
  <w:num w:numId="14">
    <w:abstractNumId w:val="23"/>
  </w:num>
  <w:num w:numId="15">
    <w:abstractNumId w:val="25"/>
  </w:num>
  <w:num w:numId="16">
    <w:abstractNumId w:val="25"/>
  </w:num>
  <w:num w:numId="17">
    <w:abstractNumId w:val="25"/>
  </w:num>
  <w:num w:numId="18">
    <w:abstractNumId w:val="25"/>
  </w:num>
  <w:num w:numId="19">
    <w:abstractNumId w:val="8"/>
  </w:num>
  <w:num w:numId="20">
    <w:abstractNumId w:val="14"/>
  </w:num>
  <w:num w:numId="21">
    <w:abstractNumId w:val="28"/>
  </w:num>
  <w:num w:numId="22">
    <w:abstractNumId w:val="33"/>
  </w:num>
  <w:num w:numId="23">
    <w:abstractNumId w:val="26"/>
  </w:num>
  <w:num w:numId="24">
    <w:abstractNumId w:val="30"/>
  </w:num>
  <w:num w:numId="25">
    <w:abstractNumId w:val="26"/>
  </w:num>
  <w:num w:numId="26">
    <w:abstractNumId w:val="26"/>
  </w:num>
  <w:num w:numId="27">
    <w:abstractNumId w:val="26"/>
  </w:num>
  <w:num w:numId="28">
    <w:abstractNumId w:val="26"/>
  </w:num>
  <w:num w:numId="29">
    <w:abstractNumId w:val="14"/>
  </w:num>
  <w:num w:numId="30">
    <w:abstractNumId w:val="14"/>
  </w:num>
  <w:num w:numId="31">
    <w:abstractNumId w:val="14"/>
  </w:num>
  <w:num w:numId="32">
    <w:abstractNumId w:val="14"/>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30"/>
  </w:num>
  <w:num w:numId="40">
    <w:abstractNumId w:val="0"/>
  </w:num>
  <w:num w:numId="41">
    <w:abstractNumId w:val="26"/>
  </w:num>
  <w:num w:numId="42">
    <w:abstractNumId w:val="26"/>
  </w:num>
  <w:num w:numId="43">
    <w:abstractNumId w:val="26"/>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2"/>
  <w:hyphenationZone w:val="284"/>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D6"/>
    <w:rsid w:val="00000928"/>
    <w:rsid w:val="0000734B"/>
    <w:rsid w:val="000074AC"/>
    <w:rsid w:val="00017567"/>
    <w:rsid w:val="00017DED"/>
    <w:rsid w:val="000205F8"/>
    <w:rsid w:val="00021121"/>
    <w:rsid w:val="00025FB1"/>
    <w:rsid w:val="00026E7C"/>
    <w:rsid w:val="00030523"/>
    <w:rsid w:val="00032157"/>
    <w:rsid w:val="000360E4"/>
    <w:rsid w:val="00040C8C"/>
    <w:rsid w:val="00044CAD"/>
    <w:rsid w:val="00051193"/>
    <w:rsid w:val="00057D12"/>
    <w:rsid w:val="0006382E"/>
    <w:rsid w:val="00064B76"/>
    <w:rsid w:val="00064CF8"/>
    <w:rsid w:val="0007187F"/>
    <w:rsid w:val="000818B3"/>
    <w:rsid w:val="000822EF"/>
    <w:rsid w:val="000858BD"/>
    <w:rsid w:val="00086089"/>
    <w:rsid w:val="000870B5"/>
    <w:rsid w:val="00087EED"/>
    <w:rsid w:val="000933ED"/>
    <w:rsid w:val="0009463C"/>
    <w:rsid w:val="00095868"/>
    <w:rsid w:val="000A18E6"/>
    <w:rsid w:val="000B00D8"/>
    <w:rsid w:val="000B2708"/>
    <w:rsid w:val="000B2EF5"/>
    <w:rsid w:val="000B5583"/>
    <w:rsid w:val="000C4729"/>
    <w:rsid w:val="000C4F5F"/>
    <w:rsid w:val="000D18D8"/>
    <w:rsid w:val="000D558D"/>
    <w:rsid w:val="000D6A2E"/>
    <w:rsid w:val="000D7FE9"/>
    <w:rsid w:val="000E2115"/>
    <w:rsid w:val="000E3F4E"/>
    <w:rsid w:val="000E5419"/>
    <w:rsid w:val="000E7EAE"/>
    <w:rsid w:val="000F528B"/>
    <w:rsid w:val="001011F7"/>
    <w:rsid w:val="00106471"/>
    <w:rsid w:val="00107175"/>
    <w:rsid w:val="00107AEC"/>
    <w:rsid w:val="00111742"/>
    <w:rsid w:val="00113C4B"/>
    <w:rsid w:val="00120B3C"/>
    <w:rsid w:val="001211DB"/>
    <w:rsid w:val="00126CEC"/>
    <w:rsid w:val="001300D3"/>
    <w:rsid w:val="00133783"/>
    <w:rsid w:val="001354AD"/>
    <w:rsid w:val="0014271F"/>
    <w:rsid w:val="00147483"/>
    <w:rsid w:val="00147B21"/>
    <w:rsid w:val="00157673"/>
    <w:rsid w:val="00161330"/>
    <w:rsid w:val="00162FD8"/>
    <w:rsid w:val="00163A90"/>
    <w:rsid w:val="00165DEF"/>
    <w:rsid w:val="00171C91"/>
    <w:rsid w:val="00177751"/>
    <w:rsid w:val="001802EF"/>
    <w:rsid w:val="00181E5F"/>
    <w:rsid w:val="0018322F"/>
    <w:rsid w:val="00183BF1"/>
    <w:rsid w:val="00190CCA"/>
    <w:rsid w:val="00192255"/>
    <w:rsid w:val="001927D8"/>
    <w:rsid w:val="00193020"/>
    <w:rsid w:val="00195599"/>
    <w:rsid w:val="001A0CBE"/>
    <w:rsid w:val="001A1D36"/>
    <w:rsid w:val="001A556C"/>
    <w:rsid w:val="001A7F0E"/>
    <w:rsid w:val="001B02FA"/>
    <w:rsid w:val="001B449D"/>
    <w:rsid w:val="001B4DCF"/>
    <w:rsid w:val="001B52B7"/>
    <w:rsid w:val="001B6628"/>
    <w:rsid w:val="001C0C29"/>
    <w:rsid w:val="001C4017"/>
    <w:rsid w:val="001C4A0C"/>
    <w:rsid w:val="001C4E3A"/>
    <w:rsid w:val="001D46A3"/>
    <w:rsid w:val="001E00AE"/>
    <w:rsid w:val="001E0CD0"/>
    <w:rsid w:val="001E2A92"/>
    <w:rsid w:val="001E3A6F"/>
    <w:rsid w:val="001F5E05"/>
    <w:rsid w:val="001F767A"/>
    <w:rsid w:val="00203288"/>
    <w:rsid w:val="0020548A"/>
    <w:rsid w:val="00206CBB"/>
    <w:rsid w:val="002115F4"/>
    <w:rsid w:val="00213AF0"/>
    <w:rsid w:val="00216105"/>
    <w:rsid w:val="00221ADC"/>
    <w:rsid w:val="00223E6B"/>
    <w:rsid w:val="00224DC6"/>
    <w:rsid w:val="00225122"/>
    <w:rsid w:val="00227323"/>
    <w:rsid w:val="0023781F"/>
    <w:rsid w:val="00237EE5"/>
    <w:rsid w:val="002436BE"/>
    <w:rsid w:val="00243CF3"/>
    <w:rsid w:val="002443E8"/>
    <w:rsid w:val="00244BAB"/>
    <w:rsid w:val="00254BD0"/>
    <w:rsid w:val="002551A0"/>
    <w:rsid w:val="002616DE"/>
    <w:rsid w:val="00262D8F"/>
    <w:rsid w:val="0026563A"/>
    <w:rsid w:val="002749CD"/>
    <w:rsid w:val="00276E6C"/>
    <w:rsid w:val="00281CAE"/>
    <w:rsid w:val="00281F3A"/>
    <w:rsid w:val="0028343E"/>
    <w:rsid w:val="0028360A"/>
    <w:rsid w:val="00285C3E"/>
    <w:rsid w:val="0029024B"/>
    <w:rsid w:val="0029258B"/>
    <w:rsid w:val="00292BA6"/>
    <w:rsid w:val="0029788C"/>
    <w:rsid w:val="002A09E9"/>
    <w:rsid w:val="002A1AF4"/>
    <w:rsid w:val="002A4262"/>
    <w:rsid w:val="002A489A"/>
    <w:rsid w:val="002B6B68"/>
    <w:rsid w:val="002C7760"/>
    <w:rsid w:val="002D1755"/>
    <w:rsid w:val="002D3683"/>
    <w:rsid w:val="002D37D4"/>
    <w:rsid w:val="002D42C6"/>
    <w:rsid w:val="002E28DB"/>
    <w:rsid w:val="002E5417"/>
    <w:rsid w:val="002E5A81"/>
    <w:rsid w:val="002F3FF3"/>
    <w:rsid w:val="002F4538"/>
    <w:rsid w:val="003059F8"/>
    <w:rsid w:val="00306ECF"/>
    <w:rsid w:val="00313D21"/>
    <w:rsid w:val="0032127B"/>
    <w:rsid w:val="00322BE6"/>
    <w:rsid w:val="00324347"/>
    <w:rsid w:val="003321B8"/>
    <w:rsid w:val="00333939"/>
    <w:rsid w:val="00337DE2"/>
    <w:rsid w:val="00340479"/>
    <w:rsid w:val="00340621"/>
    <w:rsid w:val="00347D03"/>
    <w:rsid w:val="0036322A"/>
    <w:rsid w:val="00365D02"/>
    <w:rsid w:val="00367A42"/>
    <w:rsid w:val="00370392"/>
    <w:rsid w:val="003715CB"/>
    <w:rsid w:val="0037623B"/>
    <w:rsid w:val="00384F85"/>
    <w:rsid w:val="00387A50"/>
    <w:rsid w:val="0039042F"/>
    <w:rsid w:val="00392957"/>
    <w:rsid w:val="00392E3C"/>
    <w:rsid w:val="00395E12"/>
    <w:rsid w:val="0039762E"/>
    <w:rsid w:val="003A138C"/>
    <w:rsid w:val="003A1ADE"/>
    <w:rsid w:val="003A53AF"/>
    <w:rsid w:val="003A5BEF"/>
    <w:rsid w:val="003B3E01"/>
    <w:rsid w:val="003B3F47"/>
    <w:rsid w:val="003C0509"/>
    <w:rsid w:val="003C2F8B"/>
    <w:rsid w:val="003C715A"/>
    <w:rsid w:val="003D1C0F"/>
    <w:rsid w:val="003D2E4A"/>
    <w:rsid w:val="003D5288"/>
    <w:rsid w:val="003D5CAB"/>
    <w:rsid w:val="003E02D1"/>
    <w:rsid w:val="003E1170"/>
    <w:rsid w:val="003E7D56"/>
    <w:rsid w:val="003F2688"/>
    <w:rsid w:val="003F28A0"/>
    <w:rsid w:val="003F3F4E"/>
    <w:rsid w:val="004005A5"/>
    <w:rsid w:val="004030BA"/>
    <w:rsid w:val="00403F94"/>
    <w:rsid w:val="004421FA"/>
    <w:rsid w:val="004453BE"/>
    <w:rsid w:val="00462C6D"/>
    <w:rsid w:val="00472B2C"/>
    <w:rsid w:val="00473F1E"/>
    <w:rsid w:val="0047486A"/>
    <w:rsid w:val="00475485"/>
    <w:rsid w:val="004767D9"/>
    <w:rsid w:val="0048069A"/>
    <w:rsid w:val="0048562A"/>
    <w:rsid w:val="0049590B"/>
    <w:rsid w:val="00495DA9"/>
    <w:rsid w:val="00495F76"/>
    <w:rsid w:val="004B12D0"/>
    <w:rsid w:val="004B2D44"/>
    <w:rsid w:val="004C1225"/>
    <w:rsid w:val="004C191D"/>
    <w:rsid w:val="004C1EFD"/>
    <w:rsid w:val="004C4FCD"/>
    <w:rsid w:val="004C5F76"/>
    <w:rsid w:val="004C6E22"/>
    <w:rsid w:val="004D0D87"/>
    <w:rsid w:val="004D6CE6"/>
    <w:rsid w:val="004E645C"/>
    <w:rsid w:val="004E67E0"/>
    <w:rsid w:val="004F2A55"/>
    <w:rsid w:val="004F4FEF"/>
    <w:rsid w:val="004F69C0"/>
    <w:rsid w:val="005015A3"/>
    <w:rsid w:val="00501DA3"/>
    <w:rsid w:val="00502BA7"/>
    <w:rsid w:val="00502F2E"/>
    <w:rsid w:val="00507BB1"/>
    <w:rsid w:val="0051526E"/>
    <w:rsid w:val="00517E35"/>
    <w:rsid w:val="00520682"/>
    <w:rsid w:val="00520D51"/>
    <w:rsid w:val="00522BF5"/>
    <w:rsid w:val="00525C45"/>
    <w:rsid w:val="005260E9"/>
    <w:rsid w:val="00526319"/>
    <w:rsid w:val="00526EBE"/>
    <w:rsid w:val="0052736A"/>
    <w:rsid w:val="00540E63"/>
    <w:rsid w:val="00543C2B"/>
    <w:rsid w:val="005446AD"/>
    <w:rsid w:val="00550ED1"/>
    <w:rsid w:val="0055417E"/>
    <w:rsid w:val="0055445D"/>
    <w:rsid w:val="00555D09"/>
    <w:rsid w:val="00556906"/>
    <w:rsid w:val="00561F8E"/>
    <w:rsid w:val="00567FBC"/>
    <w:rsid w:val="0057166C"/>
    <w:rsid w:val="00574AFD"/>
    <w:rsid w:val="005768FA"/>
    <w:rsid w:val="00593869"/>
    <w:rsid w:val="00594EC4"/>
    <w:rsid w:val="005A087F"/>
    <w:rsid w:val="005A4765"/>
    <w:rsid w:val="005A70BF"/>
    <w:rsid w:val="005B3915"/>
    <w:rsid w:val="005C19FC"/>
    <w:rsid w:val="005C6F73"/>
    <w:rsid w:val="005D0A2B"/>
    <w:rsid w:val="005D1F34"/>
    <w:rsid w:val="005D2F0C"/>
    <w:rsid w:val="005D3198"/>
    <w:rsid w:val="005D61ED"/>
    <w:rsid w:val="005D68F6"/>
    <w:rsid w:val="005E4161"/>
    <w:rsid w:val="005E4CF3"/>
    <w:rsid w:val="00601B1A"/>
    <w:rsid w:val="006064A0"/>
    <w:rsid w:val="006135F7"/>
    <w:rsid w:val="0062032F"/>
    <w:rsid w:val="006216A4"/>
    <w:rsid w:val="00622906"/>
    <w:rsid w:val="00624316"/>
    <w:rsid w:val="00625209"/>
    <w:rsid w:val="00634A2E"/>
    <w:rsid w:val="0064077F"/>
    <w:rsid w:val="006458DC"/>
    <w:rsid w:val="00654F81"/>
    <w:rsid w:val="00655145"/>
    <w:rsid w:val="006568DE"/>
    <w:rsid w:val="00660513"/>
    <w:rsid w:val="00670AA0"/>
    <w:rsid w:val="00671790"/>
    <w:rsid w:val="006746F8"/>
    <w:rsid w:val="00677C93"/>
    <w:rsid w:val="00680E36"/>
    <w:rsid w:val="006839AD"/>
    <w:rsid w:val="00685E75"/>
    <w:rsid w:val="00694B24"/>
    <w:rsid w:val="00696A0A"/>
    <w:rsid w:val="006B2EC1"/>
    <w:rsid w:val="006B39FE"/>
    <w:rsid w:val="006B3F34"/>
    <w:rsid w:val="006B62C2"/>
    <w:rsid w:val="006C004C"/>
    <w:rsid w:val="006C15BE"/>
    <w:rsid w:val="006C54F4"/>
    <w:rsid w:val="006C69B6"/>
    <w:rsid w:val="006D33AF"/>
    <w:rsid w:val="006D36E3"/>
    <w:rsid w:val="006E7E93"/>
    <w:rsid w:val="006F4178"/>
    <w:rsid w:val="006F7B31"/>
    <w:rsid w:val="006F7DEB"/>
    <w:rsid w:val="007030C4"/>
    <w:rsid w:val="0070414D"/>
    <w:rsid w:val="00705716"/>
    <w:rsid w:val="00705E9A"/>
    <w:rsid w:val="00716C42"/>
    <w:rsid w:val="00717AF4"/>
    <w:rsid w:val="007235C0"/>
    <w:rsid w:val="00724A8F"/>
    <w:rsid w:val="00725D96"/>
    <w:rsid w:val="0073056A"/>
    <w:rsid w:val="00731E8A"/>
    <w:rsid w:val="00742FE5"/>
    <w:rsid w:val="00760101"/>
    <w:rsid w:val="00760FF1"/>
    <w:rsid w:val="00764822"/>
    <w:rsid w:val="0076741C"/>
    <w:rsid w:val="00772040"/>
    <w:rsid w:val="00774686"/>
    <w:rsid w:val="007751EA"/>
    <w:rsid w:val="00776C34"/>
    <w:rsid w:val="00781AC5"/>
    <w:rsid w:val="00781DAE"/>
    <w:rsid w:val="007837AB"/>
    <w:rsid w:val="007876B2"/>
    <w:rsid w:val="007937AE"/>
    <w:rsid w:val="0079404B"/>
    <w:rsid w:val="007A02F8"/>
    <w:rsid w:val="007A3ECC"/>
    <w:rsid w:val="007A6281"/>
    <w:rsid w:val="007B7A55"/>
    <w:rsid w:val="007C4AF5"/>
    <w:rsid w:val="007C5B66"/>
    <w:rsid w:val="007C67A7"/>
    <w:rsid w:val="007C7DCD"/>
    <w:rsid w:val="007D4A9A"/>
    <w:rsid w:val="007D5A04"/>
    <w:rsid w:val="007D6D03"/>
    <w:rsid w:val="007E01AD"/>
    <w:rsid w:val="007E0828"/>
    <w:rsid w:val="007E3826"/>
    <w:rsid w:val="007E4632"/>
    <w:rsid w:val="007E75FC"/>
    <w:rsid w:val="007E7E66"/>
    <w:rsid w:val="007F1F39"/>
    <w:rsid w:val="008035C6"/>
    <w:rsid w:val="00807F56"/>
    <w:rsid w:val="008105E6"/>
    <w:rsid w:val="00811D12"/>
    <w:rsid w:val="008148DD"/>
    <w:rsid w:val="008161FB"/>
    <w:rsid w:val="008162DC"/>
    <w:rsid w:val="0081662A"/>
    <w:rsid w:val="00820AD9"/>
    <w:rsid w:val="008312E6"/>
    <w:rsid w:val="0083132C"/>
    <w:rsid w:val="008315EF"/>
    <w:rsid w:val="0083458A"/>
    <w:rsid w:val="008378C9"/>
    <w:rsid w:val="00837D6F"/>
    <w:rsid w:val="00840B88"/>
    <w:rsid w:val="00844CEA"/>
    <w:rsid w:val="00846E9B"/>
    <w:rsid w:val="008470B0"/>
    <w:rsid w:val="00851354"/>
    <w:rsid w:val="00852E0A"/>
    <w:rsid w:val="00856851"/>
    <w:rsid w:val="00857089"/>
    <w:rsid w:val="0086491A"/>
    <w:rsid w:val="00865A10"/>
    <w:rsid w:val="00865EA0"/>
    <w:rsid w:val="008701AA"/>
    <w:rsid w:val="00874CB1"/>
    <w:rsid w:val="00874ED1"/>
    <w:rsid w:val="00877897"/>
    <w:rsid w:val="00880D25"/>
    <w:rsid w:val="00881380"/>
    <w:rsid w:val="008913B3"/>
    <w:rsid w:val="00895035"/>
    <w:rsid w:val="008A38A6"/>
    <w:rsid w:val="008B0180"/>
    <w:rsid w:val="008B15FD"/>
    <w:rsid w:val="008B3441"/>
    <w:rsid w:val="008B74AB"/>
    <w:rsid w:val="008C2894"/>
    <w:rsid w:val="008D0CB2"/>
    <w:rsid w:val="008D1469"/>
    <w:rsid w:val="008D1C4F"/>
    <w:rsid w:val="008D46AA"/>
    <w:rsid w:val="008D7078"/>
    <w:rsid w:val="008D76C7"/>
    <w:rsid w:val="008E15BC"/>
    <w:rsid w:val="008F01B3"/>
    <w:rsid w:val="008F764E"/>
    <w:rsid w:val="0092085C"/>
    <w:rsid w:val="009218DB"/>
    <w:rsid w:val="00926B5D"/>
    <w:rsid w:val="0093412F"/>
    <w:rsid w:val="00935191"/>
    <w:rsid w:val="0093577E"/>
    <w:rsid w:val="009362C8"/>
    <w:rsid w:val="009459E0"/>
    <w:rsid w:val="0094792D"/>
    <w:rsid w:val="00954C62"/>
    <w:rsid w:val="0095764F"/>
    <w:rsid w:val="00972A3C"/>
    <w:rsid w:val="009754A2"/>
    <w:rsid w:val="0098237D"/>
    <w:rsid w:val="0098555A"/>
    <w:rsid w:val="00991B78"/>
    <w:rsid w:val="0099400D"/>
    <w:rsid w:val="00997C29"/>
    <w:rsid w:val="009A152F"/>
    <w:rsid w:val="009A1ABE"/>
    <w:rsid w:val="009B5CDD"/>
    <w:rsid w:val="009B6467"/>
    <w:rsid w:val="009B6ABC"/>
    <w:rsid w:val="009C6E2A"/>
    <w:rsid w:val="009D2DDD"/>
    <w:rsid w:val="009D5288"/>
    <w:rsid w:val="009E00D6"/>
    <w:rsid w:val="009E33C2"/>
    <w:rsid w:val="009E54AA"/>
    <w:rsid w:val="009E559B"/>
    <w:rsid w:val="009F3836"/>
    <w:rsid w:val="009F4294"/>
    <w:rsid w:val="009F52FB"/>
    <w:rsid w:val="00A0102A"/>
    <w:rsid w:val="00A013F8"/>
    <w:rsid w:val="00A035BB"/>
    <w:rsid w:val="00A054E3"/>
    <w:rsid w:val="00A0590D"/>
    <w:rsid w:val="00A075D7"/>
    <w:rsid w:val="00A128D4"/>
    <w:rsid w:val="00A15DA5"/>
    <w:rsid w:val="00A16196"/>
    <w:rsid w:val="00A31B32"/>
    <w:rsid w:val="00A32F60"/>
    <w:rsid w:val="00A35931"/>
    <w:rsid w:val="00A36813"/>
    <w:rsid w:val="00A4080C"/>
    <w:rsid w:val="00A42B54"/>
    <w:rsid w:val="00A42B97"/>
    <w:rsid w:val="00A43A20"/>
    <w:rsid w:val="00A47435"/>
    <w:rsid w:val="00A47ADA"/>
    <w:rsid w:val="00A52482"/>
    <w:rsid w:val="00A533BE"/>
    <w:rsid w:val="00A569E0"/>
    <w:rsid w:val="00A60AF6"/>
    <w:rsid w:val="00A61C54"/>
    <w:rsid w:val="00A63D1C"/>
    <w:rsid w:val="00A66447"/>
    <w:rsid w:val="00A74E09"/>
    <w:rsid w:val="00A8033A"/>
    <w:rsid w:val="00A80584"/>
    <w:rsid w:val="00A81871"/>
    <w:rsid w:val="00A81DBE"/>
    <w:rsid w:val="00A86C5F"/>
    <w:rsid w:val="00A878F4"/>
    <w:rsid w:val="00A941AF"/>
    <w:rsid w:val="00AA0955"/>
    <w:rsid w:val="00AA6EAC"/>
    <w:rsid w:val="00AB0B7D"/>
    <w:rsid w:val="00AB1402"/>
    <w:rsid w:val="00AB25EF"/>
    <w:rsid w:val="00AB285F"/>
    <w:rsid w:val="00AB7F03"/>
    <w:rsid w:val="00AC4222"/>
    <w:rsid w:val="00AC4385"/>
    <w:rsid w:val="00AC4613"/>
    <w:rsid w:val="00AC5D61"/>
    <w:rsid w:val="00AD1F94"/>
    <w:rsid w:val="00AE2116"/>
    <w:rsid w:val="00AE22C3"/>
    <w:rsid w:val="00AE246E"/>
    <w:rsid w:val="00AE31D6"/>
    <w:rsid w:val="00AE4FF1"/>
    <w:rsid w:val="00AE53E6"/>
    <w:rsid w:val="00B071CA"/>
    <w:rsid w:val="00B07586"/>
    <w:rsid w:val="00B10C2A"/>
    <w:rsid w:val="00B114AD"/>
    <w:rsid w:val="00B12D2A"/>
    <w:rsid w:val="00B14807"/>
    <w:rsid w:val="00B1609D"/>
    <w:rsid w:val="00B21BAC"/>
    <w:rsid w:val="00B221A2"/>
    <w:rsid w:val="00B420C9"/>
    <w:rsid w:val="00B47578"/>
    <w:rsid w:val="00B518F0"/>
    <w:rsid w:val="00B550EF"/>
    <w:rsid w:val="00B60ECF"/>
    <w:rsid w:val="00B61B63"/>
    <w:rsid w:val="00B670FA"/>
    <w:rsid w:val="00B72164"/>
    <w:rsid w:val="00B74E1F"/>
    <w:rsid w:val="00B7636F"/>
    <w:rsid w:val="00B830D7"/>
    <w:rsid w:val="00B8551E"/>
    <w:rsid w:val="00B90ECF"/>
    <w:rsid w:val="00B95627"/>
    <w:rsid w:val="00B9566E"/>
    <w:rsid w:val="00BA1521"/>
    <w:rsid w:val="00BA31D1"/>
    <w:rsid w:val="00BA49C1"/>
    <w:rsid w:val="00BB05F2"/>
    <w:rsid w:val="00BB3B2E"/>
    <w:rsid w:val="00BB6A59"/>
    <w:rsid w:val="00BB798B"/>
    <w:rsid w:val="00BD1DED"/>
    <w:rsid w:val="00BD2E4E"/>
    <w:rsid w:val="00BD398C"/>
    <w:rsid w:val="00BE028D"/>
    <w:rsid w:val="00BE15E9"/>
    <w:rsid w:val="00BE1B8F"/>
    <w:rsid w:val="00BE22CD"/>
    <w:rsid w:val="00BE6673"/>
    <w:rsid w:val="00BF1D4D"/>
    <w:rsid w:val="00BF24B1"/>
    <w:rsid w:val="00BF5702"/>
    <w:rsid w:val="00BF5BB2"/>
    <w:rsid w:val="00C02613"/>
    <w:rsid w:val="00C02E75"/>
    <w:rsid w:val="00C0543A"/>
    <w:rsid w:val="00C12BB3"/>
    <w:rsid w:val="00C1323F"/>
    <w:rsid w:val="00C160F9"/>
    <w:rsid w:val="00C20B7D"/>
    <w:rsid w:val="00C23720"/>
    <w:rsid w:val="00C23F2F"/>
    <w:rsid w:val="00C269F9"/>
    <w:rsid w:val="00C30D28"/>
    <w:rsid w:val="00C32B49"/>
    <w:rsid w:val="00C36630"/>
    <w:rsid w:val="00C3732D"/>
    <w:rsid w:val="00C433F8"/>
    <w:rsid w:val="00C4701B"/>
    <w:rsid w:val="00C5083B"/>
    <w:rsid w:val="00C509D3"/>
    <w:rsid w:val="00C533D6"/>
    <w:rsid w:val="00C55080"/>
    <w:rsid w:val="00C62942"/>
    <w:rsid w:val="00C63892"/>
    <w:rsid w:val="00C708F5"/>
    <w:rsid w:val="00C76976"/>
    <w:rsid w:val="00C7746E"/>
    <w:rsid w:val="00C84960"/>
    <w:rsid w:val="00C90B08"/>
    <w:rsid w:val="00C93553"/>
    <w:rsid w:val="00C94533"/>
    <w:rsid w:val="00CA149F"/>
    <w:rsid w:val="00CA6035"/>
    <w:rsid w:val="00CB0F93"/>
    <w:rsid w:val="00CB380B"/>
    <w:rsid w:val="00CB55A5"/>
    <w:rsid w:val="00CB75F1"/>
    <w:rsid w:val="00CB7BB3"/>
    <w:rsid w:val="00CC0276"/>
    <w:rsid w:val="00CC0AFE"/>
    <w:rsid w:val="00CC543D"/>
    <w:rsid w:val="00CD0152"/>
    <w:rsid w:val="00CD039F"/>
    <w:rsid w:val="00CD6E2A"/>
    <w:rsid w:val="00CE05B4"/>
    <w:rsid w:val="00CE0CC6"/>
    <w:rsid w:val="00CE0F1D"/>
    <w:rsid w:val="00CE21BC"/>
    <w:rsid w:val="00CE40A9"/>
    <w:rsid w:val="00CE42CF"/>
    <w:rsid w:val="00CE4C2F"/>
    <w:rsid w:val="00D01B7E"/>
    <w:rsid w:val="00D0536A"/>
    <w:rsid w:val="00D076D6"/>
    <w:rsid w:val="00D10007"/>
    <w:rsid w:val="00D10CFA"/>
    <w:rsid w:val="00D118BE"/>
    <w:rsid w:val="00D14269"/>
    <w:rsid w:val="00D33CA0"/>
    <w:rsid w:val="00D426E2"/>
    <w:rsid w:val="00D42E54"/>
    <w:rsid w:val="00D42E78"/>
    <w:rsid w:val="00D50853"/>
    <w:rsid w:val="00D5094D"/>
    <w:rsid w:val="00D54C70"/>
    <w:rsid w:val="00D560E1"/>
    <w:rsid w:val="00D601E7"/>
    <w:rsid w:val="00D60BFC"/>
    <w:rsid w:val="00D6457D"/>
    <w:rsid w:val="00D65F8A"/>
    <w:rsid w:val="00D725BE"/>
    <w:rsid w:val="00D7438D"/>
    <w:rsid w:val="00D7440D"/>
    <w:rsid w:val="00D751D4"/>
    <w:rsid w:val="00D8046E"/>
    <w:rsid w:val="00D91BC3"/>
    <w:rsid w:val="00D91D0D"/>
    <w:rsid w:val="00DA3BDA"/>
    <w:rsid w:val="00DA6A0D"/>
    <w:rsid w:val="00DA6B2D"/>
    <w:rsid w:val="00DA700A"/>
    <w:rsid w:val="00DB0972"/>
    <w:rsid w:val="00DB181B"/>
    <w:rsid w:val="00DB18B3"/>
    <w:rsid w:val="00DB3375"/>
    <w:rsid w:val="00DB69CC"/>
    <w:rsid w:val="00DC1A88"/>
    <w:rsid w:val="00DC25E8"/>
    <w:rsid w:val="00DD4C80"/>
    <w:rsid w:val="00DE3F48"/>
    <w:rsid w:val="00DE47ED"/>
    <w:rsid w:val="00DE6782"/>
    <w:rsid w:val="00DE7DB9"/>
    <w:rsid w:val="00DF433C"/>
    <w:rsid w:val="00DF7392"/>
    <w:rsid w:val="00DF76A7"/>
    <w:rsid w:val="00DF7FE9"/>
    <w:rsid w:val="00E001CC"/>
    <w:rsid w:val="00E01BDF"/>
    <w:rsid w:val="00E07029"/>
    <w:rsid w:val="00E13425"/>
    <w:rsid w:val="00E15FF6"/>
    <w:rsid w:val="00E1614D"/>
    <w:rsid w:val="00E170A7"/>
    <w:rsid w:val="00E17F27"/>
    <w:rsid w:val="00E20F60"/>
    <w:rsid w:val="00E21800"/>
    <w:rsid w:val="00E23339"/>
    <w:rsid w:val="00E32EC8"/>
    <w:rsid w:val="00E352A2"/>
    <w:rsid w:val="00E35D38"/>
    <w:rsid w:val="00E425A3"/>
    <w:rsid w:val="00E42869"/>
    <w:rsid w:val="00E4315B"/>
    <w:rsid w:val="00E43E52"/>
    <w:rsid w:val="00E44827"/>
    <w:rsid w:val="00E460E8"/>
    <w:rsid w:val="00E52B5C"/>
    <w:rsid w:val="00E62460"/>
    <w:rsid w:val="00E6364D"/>
    <w:rsid w:val="00E65C22"/>
    <w:rsid w:val="00E70F9E"/>
    <w:rsid w:val="00E72643"/>
    <w:rsid w:val="00E73FD9"/>
    <w:rsid w:val="00E7549F"/>
    <w:rsid w:val="00E829AB"/>
    <w:rsid w:val="00E83332"/>
    <w:rsid w:val="00E901A5"/>
    <w:rsid w:val="00EA018E"/>
    <w:rsid w:val="00EA1283"/>
    <w:rsid w:val="00EA25B6"/>
    <w:rsid w:val="00EA64C7"/>
    <w:rsid w:val="00EB3923"/>
    <w:rsid w:val="00EC12A2"/>
    <w:rsid w:val="00EC2A22"/>
    <w:rsid w:val="00EC4FDB"/>
    <w:rsid w:val="00ED2010"/>
    <w:rsid w:val="00ED724B"/>
    <w:rsid w:val="00EE049C"/>
    <w:rsid w:val="00EE21C6"/>
    <w:rsid w:val="00EE6140"/>
    <w:rsid w:val="00EE67BE"/>
    <w:rsid w:val="00EE7D25"/>
    <w:rsid w:val="00EF11A4"/>
    <w:rsid w:val="00EF18AE"/>
    <w:rsid w:val="00EF37E7"/>
    <w:rsid w:val="00EF4819"/>
    <w:rsid w:val="00EF710B"/>
    <w:rsid w:val="00F0072C"/>
    <w:rsid w:val="00F02308"/>
    <w:rsid w:val="00F02E08"/>
    <w:rsid w:val="00F02FF9"/>
    <w:rsid w:val="00F0590A"/>
    <w:rsid w:val="00F0675A"/>
    <w:rsid w:val="00F1059F"/>
    <w:rsid w:val="00F20C5F"/>
    <w:rsid w:val="00F22BDD"/>
    <w:rsid w:val="00F232F2"/>
    <w:rsid w:val="00F303BE"/>
    <w:rsid w:val="00F30413"/>
    <w:rsid w:val="00F309E2"/>
    <w:rsid w:val="00F319B1"/>
    <w:rsid w:val="00F33A45"/>
    <w:rsid w:val="00F36B73"/>
    <w:rsid w:val="00F372EE"/>
    <w:rsid w:val="00F404A6"/>
    <w:rsid w:val="00F43AAC"/>
    <w:rsid w:val="00F573F8"/>
    <w:rsid w:val="00F70277"/>
    <w:rsid w:val="00F72F2F"/>
    <w:rsid w:val="00F734C6"/>
    <w:rsid w:val="00F82B77"/>
    <w:rsid w:val="00F8395E"/>
    <w:rsid w:val="00F83F35"/>
    <w:rsid w:val="00F84993"/>
    <w:rsid w:val="00F87741"/>
    <w:rsid w:val="00F87CA4"/>
    <w:rsid w:val="00F909CF"/>
    <w:rsid w:val="00F91CEE"/>
    <w:rsid w:val="00FA2355"/>
    <w:rsid w:val="00FB01CC"/>
    <w:rsid w:val="00FB6E88"/>
    <w:rsid w:val="00FB710D"/>
    <w:rsid w:val="00FC0029"/>
    <w:rsid w:val="00FC6A34"/>
    <w:rsid w:val="00FD029D"/>
    <w:rsid w:val="00FE4902"/>
    <w:rsid w:val="00FE50B2"/>
    <w:rsid w:val="00FE611F"/>
    <w:rsid w:val="00FE7F83"/>
    <w:rsid w:val="00FF4FDC"/>
    <w:rsid w:val="00FF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5A1E1235-B961-47FE-8B36-96349CF3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12F"/>
    <w:pPr>
      <w:tabs>
        <w:tab w:val="left" w:pos="2835"/>
      </w:tabs>
      <w:spacing w:before="80"/>
      <w:ind w:left="578"/>
    </w:pPr>
    <w:rPr>
      <w:rFonts w:ascii="Arial" w:hAnsi="Arial" w:cs="Arial"/>
    </w:rPr>
  </w:style>
  <w:style w:type="paragraph" w:styleId="berschrift1">
    <w:name w:val="heading 1"/>
    <w:basedOn w:val="Standard"/>
    <w:next w:val="Standard"/>
    <w:qFormat/>
    <w:pPr>
      <w:keepNext/>
      <w:spacing w:before="120"/>
      <w:outlineLvl w:val="0"/>
    </w:pPr>
    <w:rPr>
      <w:b/>
      <w:bCs/>
      <w:sz w:val="24"/>
    </w:rPr>
  </w:style>
  <w:style w:type="paragraph" w:styleId="berschrift2">
    <w:name w:val="heading 2"/>
    <w:basedOn w:val="Standard"/>
    <w:next w:val="Standard"/>
    <w:qFormat/>
    <w:pPr>
      <w:keepNext/>
      <w:numPr>
        <w:ilvl w:val="1"/>
        <w:numId w:val="20"/>
      </w:numPr>
      <w:outlineLvl w:val="1"/>
    </w:pPr>
    <w:rPr>
      <w:b/>
    </w:rPr>
  </w:style>
  <w:style w:type="paragraph" w:styleId="berschrift3">
    <w:name w:val="heading 3"/>
    <w:basedOn w:val="Standard"/>
    <w:next w:val="Standard"/>
    <w:link w:val="berschrift3Zchn"/>
    <w:qFormat/>
    <w:pPr>
      <w:widowControl w:val="0"/>
      <w:numPr>
        <w:ilvl w:val="2"/>
        <w:numId w:val="20"/>
      </w:numPr>
      <w:spacing w:before="120"/>
      <w:outlineLvl w:val="2"/>
    </w:pPr>
    <w:rPr>
      <w:b/>
    </w:rPr>
  </w:style>
  <w:style w:type="paragraph" w:styleId="berschrift4">
    <w:name w:val="heading 4"/>
    <w:basedOn w:val="Standard"/>
    <w:next w:val="Standard"/>
    <w:qFormat/>
    <w:pPr>
      <w:keepNext/>
      <w:numPr>
        <w:ilvl w:val="3"/>
        <w:numId w:val="20"/>
      </w:numPr>
      <w:spacing w:before="240" w:after="60"/>
      <w:outlineLvl w:val="3"/>
    </w:pPr>
    <w:rPr>
      <w:b/>
    </w:rPr>
  </w:style>
  <w:style w:type="paragraph" w:styleId="berschrift5">
    <w:name w:val="heading 5"/>
    <w:basedOn w:val="Standard"/>
    <w:next w:val="Standard"/>
    <w:qFormat/>
    <w:pPr>
      <w:keepNext/>
      <w:keepLines/>
      <w:numPr>
        <w:ilvl w:val="4"/>
        <w:numId w:val="20"/>
      </w:numPr>
      <w:outlineLvl w:val="4"/>
    </w:pPr>
    <w:rPr>
      <w:u w:val="single"/>
    </w:rPr>
  </w:style>
  <w:style w:type="paragraph" w:styleId="berschrift6">
    <w:name w:val="heading 6"/>
    <w:basedOn w:val="Standard"/>
    <w:next w:val="Standard"/>
    <w:qFormat/>
    <w:pPr>
      <w:numPr>
        <w:ilvl w:val="5"/>
        <w:numId w:val="20"/>
      </w:numPr>
      <w:spacing w:before="240" w:after="60"/>
      <w:outlineLvl w:val="5"/>
    </w:pPr>
    <w:rPr>
      <w:i/>
      <w:sz w:val="22"/>
    </w:rPr>
  </w:style>
  <w:style w:type="paragraph" w:styleId="berschrift7">
    <w:name w:val="heading 7"/>
    <w:basedOn w:val="Standard"/>
    <w:next w:val="Standard"/>
    <w:qFormat/>
    <w:pPr>
      <w:numPr>
        <w:ilvl w:val="6"/>
        <w:numId w:val="20"/>
      </w:numPr>
      <w:spacing w:before="240" w:after="60"/>
      <w:outlineLvl w:val="6"/>
    </w:pPr>
  </w:style>
  <w:style w:type="paragraph" w:styleId="berschrift8">
    <w:name w:val="heading 8"/>
    <w:basedOn w:val="Standard"/>
    <w:next w:val="Standard"/>
    <w:qFormat/>
    <w:pPr>
      <w:numPr>
        <w:ilvl w:val="7"/>
        <w:numId w:val="20"/>
      </w:numPr>
      <w:spacing w:before="240" w:after="60"/>
      <w:outlineLvl w:val="7"/>
    </w:pPr>
    <w:rPr>
      <w:i/>
    </w:rPr>
  </w:style>
  <w:style w:type="paragraph" w:styleId="berschrift9">
    <w:name w:val="heading 9"/>
    <w:basedOn w:val="Standard"/>
    <w:next w:val="Standard"/>
    <w:qFormat/>
    <w:pPr>
      <w:keepNext/>
      <w:numPr>
        <w:ilvl w:val="8"/>
        <w:numId w:val="20"/>
      </w:numP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pPr>
    <w:rPr>
      <w:b/>
      <w:smallCaps/>
      <w:noProof/>
      <w:sz w:val="22"/>
    </w:rPr>
  </w:style>
  <w:style w:type="paragraph" w:styleId="Verzeichnis3">
    <w:name w:val="toc 3"/>
    <w:basedOn w:val="Standard"/>
    <w:next w:val="Standard"/>
    <w:autoRedefine/>
    <w:semiHidden/>
    <w:pPr>
      <w:tabs>
        <w:tab w:val="left" w:pos="567"/>
        <w:tab w:val="right" w:pos="9912"/>
      </w:tabs>
    </w:pPr>
    <w:rPr>
      <w:smallCaps/>
      <w:noProof/>
      <w:sz w:val="22"/>
    </w:rPr>
  </w:style>
  <w:style w:type="paragraph" w:styleId="Verzeichnis4">
    <w:name w:val="toc 4"/>
    <w:basedOn w:val="Standard"/>
    <w:next w:val="Standard"/>
    <w:autoRedefine/>
    <w:semiHidden/>
    <w:rPr>
      <w:sz w:val="22"/>
    </w:rPr>
  </w:style>
  <w:style w:type="paragraph" w:styleId="Verzeichnis5">
    <w:name w:val="toc 5"/>
    <w:basedOn w:val="Standard"/>
    <w:next w:val="Standard"/>
    <w:autoRedefine/>
    <w:semiHidden/>
    <w:rPr>
      <w:sz w:val="22"/>
    </w:rPr>
  </w:style>
  <w:style w:type="paragraph" w:styleId="Verzeichnis6">
    <w:name w:val="toc 6"/>
    <w:basedOn w:val="Standard"/>
    <w:next w:val="Standard"/>
    <w:autoRedefine/>
    <w:semiHidden/>
    <w:rPr>
      <w:sz w:val="22"/>
    </w:rPr>
  </w:style>
  <w:style w:type="paragraph" w:styleId="Verzeichnis7">
    <w:name w:val="toc 7"/>
    <w:basedOn w:val="Standard"/>
    <w:next w:val="Standard"/>
    <w:autoRedefine/>
    <w:semiHidden/>
    <w:rPr>
      <w:sz w:val="22"/>
    </w:rPr>
  </w:style>
  <w:style w:type="paragraph" w:styleId="Verzeichnis8">
    <w:name w:val="toc 8"/>
    <w:basedOn w:val="Standard"/>
    <w:next w:val="Standard"/>
    <w:autoRedefine/>
    <w:semiHidden/>
    <w:rPr>
      <w:sz w:val="22"/>
    </w:rPr>
  </w:style>
  <w:style w:type="paragraph" w:styleId="Verzeichnis9">
    <w:name w:val="toc 9"/>
    <w:basedOn w:val="Standard"/>
    <w:next w:val="Standard"/>
    <w:autoRedefine/>
    <w:semiHidden/>
    <w:pPr>
      <w:tabs>
        <w:tab w:val="right" w:pos="9912"/>
      </w:tabs>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b/>
    </w:rPr>
  </w:style>
  <w:style w:type="paragraph" w:customStyle="1" w:styleId="Aufzhlungfortgefhrt">
    <w:name w:val="Aufzählung fortgeführt"/>
    <w:basedOn w:val="Standard"/>
    <w:pPr>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387A50"/>
    <w:pPr>
      <w:numPr>
        <w:numId w:val="24"/>
      </w:numPr>
      <w:tabs>
        <w:tab w:val="clear" w:pos="2835"/>
        <w:tab w:val="left" w:pos="851"/>
      </w:tabs>
      <w:ind w:left="851" w:hanging="284"/>
    </w:pPr>
  </w:style>
  <w:style w:type="character" w:styleId="Hyperlink">
    <w:name w:val="Hyperlink"/>
    <w:rPr>
      <w:color w:val="0000FF"/>
      <w:u w:val="single"/>
    </w:rPr>
  </w:style>
  <w:style w:type="paragraph" w:styleId="Textkrper3">
    <w:name w:val="Body Text 3"/>
    <w:basedOn w:val="Standard"/>
  </w:style>
  <w:style w:type="paragraph" w:customStyle="1" w:styleId="Titelnummern">
    <w:name w:val="Titelnummern"/>
    <w:basedOn w:val="Standard"/>
    <w:pPr>
      <w:numPr>
        <w:numId w:val="7"/>
      </w:numPr>
    </w:pPr>
    <w:rPr>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7E75FC"/>
    <w:pPr>
      <w:numPr>
        <w:ilvl w:val="1"/>
      </w:numPr>
    </w:pPr>
    <w:rPr>
      <w:rFonts w:ascii="InfoOTText-Bold" w:hAnsi="InfoOTText-Bold"/>
      <w:sz w:val="21"/>
      <w:szCs w:val="21"/>
    </w:rPr>
  </w:style>
  <w:style w:type="paragraph" w:customStyle="1" w:styleId="Formatvorlageberschrift3InfoOTText-BoldLinks">
    <w:name w:val="Formatvorlage Überschrift 3 + InfoOTText-Bold Links"/>
    <w:basedOn w:val="berschrift3"/>
    <w:link w:val="Formatvorlageberschrift3InfoOTText-BoldLinksZchn"/>
    <w:rsid w:val="00ED724B"/>
    <w:pPr>
      <w:spacing w:after="40"/>
    </w:pPr>
    <w:rPr>
      <w:rFonts w:ascii="InfoOTText-Bold" w:hAnsi="InfoOTText-Bold"/>
      <w:bCs/>
      <w:spacing w:val="22"/>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paragraph" w:customStyle="1" w:styleId="FormatvorlageInfoOTText-RegularFettLinks125cmVor2ptNach">
    <w:name w:val="Formatvorlage InfoOTText-Regular Fett Links:  125 cm Vor:  2 pt Nach: ..."/>
    <w:basedOn w:val="Standard"/>
    <w:rsid w:val="008E15BC"/>
    <w:pPr>
      <w:spacing w:before="40"/>
      <w:ind w:left="709"/>
    </w:pPr>
    <w:rPr>
      <w:rFonts w:ascii="InfoOTText-Regular" w:hAnsi="InfoOTText-Regular"/>
      <w:b/>
      <w:bCs/>
      <w:spacing w:val="22"/>
    </w:rPr>
  </w:style>
  <w:style w:type="paragraph" w:customStyle="1" w:styleId="ANeuesLayout11pt">
    <w:name w:val="A: Neues Layout Ü 11 pt"/>
    <w:basedOn w:val="Standard"/>
    <w:link w:val="ANeuesLayout11ptZchn"/>
    <w:autoRedefine/>
    <w:rsid w:val="0039762E"/>
    <w:pPr>
      <w:keepNext/>
      <w:tabs>
        <w:tab w:val="clear" w:pos="2835"/>
      </w:tabs>
      <w:spacing w:before="200" w:after="120"/>
    </w:pPr>
    <w:rPr>
      <w:rFonts w:ascii="InfoOTText-Bold" w:hAnsi="InfoOTText-Bold"/>
      <w:b/>
      <w:caps/>
      <w:spacing w:val="22"/>
      <w:sz w:val="22"/>
    </w:rPr>
  </w:style>
  <w:style w:type="character" w:customStyle="1" w:styleId="ANeuesLayout11ptZchn">
    <w:name w:val="A: Neues Layout Ü 11 pt Zchn"/>
    <w:link w:val="ANeuesLayout11pt"/>
    <w:rsid w:val="0039762E"/>
    <w:rPr>
      <w:rFonts w:ascii="InfoOTText-Bold" w:hAnsi="InfoOTText-Bold"/>
      <w:b/>
      <w:caps/>
      <w:spacing w:val="22"/>
      <w:sz w:val="22"/>
      <w:lang w:val="de-DE" w:eastAsia="de-DE" w:bidi="ar-SA"/>
    </w:rPr>
  </w:style>
  <w:style w:type="paragraph" w:customStyle="1" w:styleId="ANeuesLayoutFlietextaufgezhlt">
    <w:name w:val="A. Neues Layout Fließtext aufgezählt"/>
    <w:basedOn w:val="Standard"/>
    <w:link w:val="ANeuesLayoutFlietextaufgezhltZchn"/>
    <w:rsid w:val="00EE21C6"/>
    <w:pPr>
      <w:tabs>
        <w:tab w:val="clear" w:pos="2835"/>
      </w:tabs>
      <w:spacing w:after="60"/>
    </w:pPr>
    <w:rPr>
      <w:rFonts w:ascii="InfoOTText-Regular" w:hAnsi="InfoOTText-Regular"/>
      <w:sz w:val="22"/>
      <w:szCs w:val="22"/>
    </w:rPr>
  </w:style>
  <w:style w:type="character" w:customStyle="1" w:styleId="ANeuesLayoutFlietextaufgezhltZchn">
    <w:name w:val="A. Neues Layout Fließtext aufgezählt Zchn"/>
    <w:link w:val="ANeuesLayoutFlietextaufgezhlt"/>
    <w:rsid w:val="00EE21C6"/>
    <w:rPr>
      <w:rFonts w:ascii="InfoOTText-Regular" w:hAnsi="InfoOTText-Regular"/>
      <w:sz w:val="22"/>
      <w:szCs w:val="22"/>
    </w:rPr>
  </w:style>
  <w:style w:type="character" w:customStyle="1" w:styleId="KopfzeileZchn">
    <w:name w:val="Kopfzeile Zchn"/>
    <w:link w:val="Kopfzeile"/>
    <w:rsid w:val="00064B76"/>
    <w:rPr>
      <w:lang w:val="de-DE" w:eastAsia="de-DE" w:bidi="ar-SA"/>
    </w:rPr>
  </w:style>
  <w:style w:type="paragraph" w:customStyle="1" w:styleId="StandartersterAbsatz">
    <w:name w:val="Standart erster Absatz"/>
    <w:basedOn w:val="Standard"/>
    <w:link w:val="StandartersterAbsatzZchn"/>
    <w:rsid w:val="001B4DCF"/>
    <w:pPr>
      <w:spacing w:before="120"/>
    </w:pPr>
    <w:rPr>
      <w:rFonts w:ascii="InfoOTText-Regular" w:hAnsi="InfoOTText-Regular"/>
    </w:rPr>
  </w:style>
  <w:style w:type="paragraph" w:customStyle="1" w:styleId="seitlicheberschrift">
    <w:name w:val="seitliche Überschrift"/>
    <w:basedOn w:val="berschrift3"/>
    <w:link w:val="seitlicheberschriftZchn"/>
    <w:qFormat/>
    <w:rsid w:val="00403F94"/>
    <w:pPr>
      <w:numPr>
        <w:ilvl w:val="0"/>
        <w:numId w:val="0"/>
      </w:numPr>
    </w:pPr>
    <w:rPr>
      <w:rFonts w:ascii="InfoOTText-Bold" w:hAnsi="InfoOTText-Bold"/>
      <w:bCs/>
      <w:spacing w:val="22"/>
    </w:rPr>
  </w:style>
  <w:style w:type="paragraph" w:customStyle="1" w:styleId="zweiteSpalteStandard">
    <w:name w:val="zweite Spalte Standard"/>
    <w:basedOn w:val="Standard"/>
    <w:link w:val="zweiteSpalteStandardZchn"/>
    <w:qFormat/>
    <w:rsid w:val="00403F94"/>
    <w:pPr>
      <w:spacing w:before="120"/>
    </w:pPr>
    <w:rPr>
      <w:rFonts w:ascii="InfoOTText-Regular" w:hAnsi="InfoOTText-Regular"/>
    </w:rPr>
  </w:style>
  <w:style w:type="character" w:customStyle="1" w:styleId="berschrift3Zchn">
    <w:name w:val="Überschrift 3 Zchn"/>
    <w:link w:val="berschrift3"/>
    <w:rsid w:val="00403F94"/>
    <w:rPr>
      <w:rFonts w:ascii="Arial" w:hAnsi="Arial"/>
      <w:b/>
    </w:rPr>
  </w:style>
  <w:style w:type="character" w:customStyle="1" w:styleId="seitlicheberschriftZchn">
    <w:name w:val="seitliche Überschrift Zchn"/>
    <w:link w:val="seitlicheberschrift"/>
    <w:rsid w:val="00403F94"/>
    <w:rPr>
      <w:rFonts w:ascii="InfoOTText-Bold" w:hAnsi="InfoOTText-Bold"/>
      <w:b/>
      <w:bCs/>
      <w:spacing w:val="22"/>
    </w:rPr>
  </w:style>
  <w:style w:type="character" w:customStyle="1" w:styleId="Formatvorlageberschrift3InfoOTText-BoldLinksZchn">
    <w:name w:val="Formatvorlage Überschrift 3 + InfoOTText-Bold Links Zchn"/>
    <w:link w:val="Formatvorlageberschrift3InfoOTText-BoldLinks"/>
    <w:rsid w:val="00E70F9E"/>
    <w:rPr>
      <w:rFonts w:ascii="InfoOTText-Bold" w:hAnsi="InfoOTText-Bold"/>
      <w:b/>
      <w:bCs/>
      <w:spacing w:val="22"/>
    </w:rPr>
  </w:style>
  <w:style w:type="character" w:customStyle="1" w:styleId="zweiteSpalteStandardZchn">
    <w:name w:val="zweite Spalte Standard Zchn"/>
    <w:link w:val="zweiteSpalteStandard"/>
    <w:rsid w:val="00403F94"/>
    <w:rPr>
      <w:rFonts w:ascii="InfoOTText-Regular" w:hAnsi="InfoOTText-Regular"/>
    </w:rPr>
  </w:style>
  <w:style w:type="paragraph" w:customStyle="1" w:styleId="Formatvorlageberschrift1InfoOTText-Regular14ptGrobuchstaben">
    <w:name w:val="Formatvorlage Überschrift 1 + InfoOTText-Regular 14 pt Großbuchstaben"/>
    <w:basedOn w:val="berschrift1"/>
    <w:rsid w:val="007C67A7"/>
    <w:rPr>
      <w:rFonts w:ascii="InfoOTText-Regular" w:hAnsi="InfoOTText-Regular"/>
      <w:caps/>
      <w:spacing w:val="22"/>
    </w:rPr>
  </w:style>
  <w:style w:type="paragraph" w:customStyle="1" w:styleId="Nummeriert1">
    <w:name w:val="Nummeriert 1."/>
    <w:basedOn w:val="berschrift1"/>
    <w:link w:val="Nummeriert1Zchn"/>
    <w:qFormat/>
    <w:rsid w:val="002E28DB"/>
    <w:pPr>
      <w:numPr>
        <w:numId w:val="23"/>
      </w:numPr>
      <w:tabs>
        <w:tab w:val="clear" w:pos="2835"/>
        <w:tab w:val="left" w:pos="567"/>
      </w:tabs>
      <w:spacing w:before="0" w:after="120"/>
    </w:pPr>
    <w:rPr>
      <w:rFonts w:eastAsia="Arial Unicode MS"/>
      <w:lang w:eastAsia="hi-IN" w:bidi="hi-IN"/>
    </w:rPr>
  </w:style>
  <w:style w:type="character" w:customStyle="1" w:styleId="Nummeriert1Zchn">
    <w:name w:val="Nummeriert 1. Zchn"/>
    <w:link w:val="Nummeriert1"/>
    <w:rsid w:val="002E28DB"/>
    <w:rPr>
      <w:rFonts w:ascii="Arial" w:eastAsia="Arial Unicode MS" w:hAnsi="Arial" w:cs="Arial"/>
      <w:b/>
      <w:bCs/>
      <w:sz w:val="24"/>
      <w:lang w:eastAsia="hi-IN" w:bidi="hi-IN"/>
    </w:rPr>
  </w:style>
  <w:style w:type="paragraph" w:customStyle="1" w:styleId="Eingercktstandard">
    <w:name w:val="Eingerückt standard"/>
    <w:basedOn w:val="zweiteSpalteStandard"/>
    <w:link w:val="EingercktstandardZchn"/>
    <w:qFormat/>
    <w:rsid w:val="002E28DB"/>
    <w:pPr>
      <w:spacing w:before="20"/>
    </w:pPr>
    <w:rPr>
      <w:rFonts w:ascii="Arial" w:hAnsi="Arial"/>
    </w:rPr>
  </w:style>
  <w:style w:type="paragraph" w:customStyle="1" w:styleId="Eingercktfett">
    <w:name w:val="Eingerückt fett"/>
    <w:basedOn w:val="seitlicheberschrift"/>
    <w:qFormat/>
    <w:rsid w:val="00C20B7D"/>
    <w:pPr>
      <w:spacing w:before="100"/>
      <w:ind w:left="578"/>
    </w:pPr>
    <w:rPr>
      <w:rFonts w:ascii="Arial" w:hAnsi="Arial"/>
    </w:rPr>
  </w:style>
  <w:style w:type="character" w:customStyle="1" w:styleId="EingercktstandardZchn">
    <w:name w:val="Eingerückt standard Zchn"/>
    <w:link w:val="Eingercktstandard"/>
    <w:rsid w:val="002E28DB"/>
    <w:rPr>
      <w:rFonts w:ascii="Arial" w:hAnsi="Arial" w:cs="Arial"/>
    </w:rPr>
  </w:style>
  <w:style w:type="paragraph" w:customStyle="1" w:styleId="Eingerckt18vor">
    <w:name w:val="Eingerückt 18 vor"/>
    <w:basedOn w:val="seitlicheberschrift"/>
    <w:link w:val="Eingerckt18vorZchn"/>
    <w:qFormat/>
    <w:rsid w:val="0093412F"/>
    <w:pPr>
      <w:spacing w:before="240"/>
      <w:ind w:left="578"/>
    </w:pPr>
    <w:rPr>
      <w:rFonts w:ascii="Arial" w:hAnsi="Arial"/>
    </w:rPr>
  </w:style>
  <w:style w:type="character" w:customStyle="1" w:styleId="Eingerckt18vorZchn">
    <w:name w:val="Eingerückt 18 vor Zchn"/>
    <w:link w:val="Eingerckt18vor"/>
    <w:rsid w:val="0093412F"/>
    <w:rPr>
      <w:rFonts w:ascii="Arial" w:hAnsi="Arial" w:cs="Arial"/>
      <w:b/>
      <w:bCs/>
      <w:spacing w:val="22"/>
    </w:rPr>
  </w:style>
  <w:style w:type="paragraph" w:customStyle="1" w:styleId="weiterEingercktfett">
    <w:name w:val="weiter Eingerückt fett"/>
    <w:basedOn w:val="seitlicheberschrift"/>
    <w:link w:val="weiterEingercktfettZchn"/>
    <w:qFormat/>
    <w:rsid w:val="00340479"/>
    <w:pPr>
      <w:spacing w:before="100"/>
      <w:ind w:left="1134"/>
    </w:pPr>
    <w:rPr>
      <w:rFonts w:ascii="Arial" w:hAnsi="Arial"/>
    </w:rPr>
  </w:style>
  <w:style w:type="character" w:customStyle="1" w:styleId="weiterEingercktfettZchn">
    <w:name w:val="weiter Eingerückt fett Zchn"/>
    <w:link w:val="weiterEingercktfett"/>
    <w:rsid w:val="00340479"/>
    <w:rPr>
      <w:rFonts w:ascii="Arial" w:hAnsi="Arial" w:cs="Arial"/>
      <w:b/>
      <w:bCs/>
      <w:spacing w:val="22"/>
    </w:rPr>
  </w:style>
  <w:style w:type="paragraph" w:customStyle="1" w:styleId="weiterEingercktstandard">
    <w:name w:val="weiter Eingerückt standard"/>
    <w:basedOn w:val="zweiteSpalteStandard"/>
    <w:link w:val="weiterEingercktstandardZchn"/>
    <w:qFormat/>
    <w:rsid w:val="00340479"/>
    <w:pPr>
      <w:spacing w:before="20"/>
      <w:ind w:left="1134"/>
    </w:pPr>
    <w:rPr>
      <w:rFonts w:ascii="Arial" w:hAnsi="Arial"/>
    </w:rPr>
  </w:style>
  <w:style w:type="character" w:customStyle="1" w:styleId="weiterEingercktstandardZchn">
    <w:name w:val="weiter Eingerückt standard Zchn"/>
    <w:link w:val="weiterEingercktstandard"/>
    <w:rsid w:val="00340479"/>
    <w:rPr>
      <w:rFonts w:ascii="Arial" w:hAnsi="Arial" w:cs="Arial"/>
    </w:rPr>
  </w:style>
  <w:style w:type="paragraph" w:customStyle="1" w:styleId="berschrift2ohneNr">
    <w:name w:val="Überschrift 2 ohne Nr."/>
    <w:basedOn w:val="Standard"/>
    <w:link w:val="berschrift2ohneNrZchn"/>
    <w:qFormat/>
    <w:rsid w:val="0093412F"/>
    <w:pPr>
      <w:spacing w:after="120"/>
    </w:pPr>
    <w:rPr>
      <w:rFonts w:eastAsia="Arial Unicode MS"/>
      <w:b/>
      <w:bCs/>
      <w:sz w:val="24"/>
      <w:szCs w:val="24"/>
      <w:lang w:eastAsia="hi-IN" w:bidi="hi-IN"/>
    </w:rPr>
  </w:style>
  <w:style w:type="character" w:customStyle="1" w:styleId="berschrift2ohneNrZchn">
    <w:name w:val="Überschrift 2 ohne Nr. Zchn"/>
    <w:link w:val="berschrift2ohneNr"/>
    <w:rsid w:val="0093412F"/>
    <w:rPr>
      <w:rFonts w:ascii="Arial" w:eastAsia="Arial Unicode MS" w:hAnsi="Arial" w:cs="Arial"/>
      <w:b/>
      <w:bCs/>
      <w:sz w:val="24"/>
      <w:szCs w:val="24"/>
      <w:lang w:eastAsia="hi-IN" w:bidi="hi-IN"/>
    </w:rPr>
  </w:style>
  <w:style w:type="paragraph" w:customStyle="1" w:styleId="EingercktNrfett">
    <w:name w:val="Eingerückt Nr. fett"/>
    <w:basedOn w:val="StandartersterAbsatz"/>
    <w:link w:val="EingercktNrfettZchn"/>
    <w:qFormat/>
    <w:rsid w:val="007A02F8"/>
    <w:pPr>
      <w:numPr>
        <w:ilvl w:val="1"/>
        <w:numId w:val="23"/>
      </w:numPr>
      <w:tabs>
        <w:tab w:val="clear" w:pos="2835"/>
      </w:tabs>
      <w:spacing w:before="100"/>
    </w:pPr>
    <w:rPr>
      <w:rFonts w:ascii="Arial" w:hAnsi="Arial"/>
      <w:b/>
      <w:bCs/>
      <w:spacing w:val="22"/>
    </w:rPr>
  </w:style>
  <w:style w:type="paragraph" w:customStyle="1" w:styleId="EingercktzuNr">
    <w:name w:val="Eingerückt zu Nr."/>
    <w:basedOn w:val="Eingercktstandard"/>
    <w:link w:val="EingercktzuNrZchn"/>
    <w:qFormat/>
    <w:rsid w:val="002E28DB"/>
    <w:pPr>
      <w:ind w:left="576"/>
    </w:pPr>
    <w:rPr>
      <w:snapToGrid w:val="0"/>
    </w:rPr>
  </w:style>
  <w:style w:type="character" w:customStyle="1" w:styleId="StandartersterAbsatzZchn">
    <w:name w:val="Standart erster Absatz Zchn"/>
    <w:link w:val="StandartersterAbsatz"/>
    <w:rsid w:val="00340479"/>
    <w:rPr>
      <w:rFonts w:ascii="InfoOTText-Regular" w:hAnsi="InfoOTText-Regular"/>
    </w:rPr>
  </w:style>
  <w:style w:type="character" w:customStyle="1" w:styleId="EingercktNrfettZchn">
    <w:name w:val="Eingerückt Nr. fett Zchn"/>
    <w:link w:val="EingercktNrfett"/>
    <w:rsid w:val="007A02F8"/>
    <w:rPr>
      <w:rFonts w:ascii="Arial" w:hAnsi="Arial" w:cs="Arial"/>
      <w:b/>
      <w:bCs/>
      <w:spacing w:val="22"/>
    </w:rPr>
  </w:style>
  <w:style w:type="character" w:customStyle="1" w:styleId="EingercktzuNrZchn">
    <w:name w:val="Eingerückt zu Nr. Zchn"/>
    <w:link w:val="EingercktzuNr"/>
    <w:rsid w:val="002E28DB"/>
    <w:rPr>
      <w:rFonts w:ascii="Arial" w:hAnsi="Arial" w:cs="Arial"/>
      <w:snapToGrid w:val="0"/>
    </w:rPr>
  </w:style>
  <w:style w:type="paragraph" w:customStyle="1" w:styleId="Eingerckt">
    <w:name w:val="Eingerückt"/>
    <w:basedOn w:val="Standard"/>
    <w:rsid w:val="00B550EF"/>
    <w:pPr>
      <w:tabs>
        <w:tab w:val="clear" w:pos="2835"/>
      </w:tabs>
      <w:autoSpaceDN w:val="0"/>
      <w:spacing w:before="0" w:line="280" w:lineRule="atLeast"/>
      <w:ind w:left="28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2354">
      <w:bodyDiv w:val="1"/>
      <w:marLeft w:val="0"/>
      <w:marRight w:val="0"/>
      <w:marTop w:val="0"/>
      <w:marBottom w:val="0"/>
      <w:divBdr>
        <w:top w:val="none" w:sz="0" w:space="0" w:color="auto"/>
        <w:left w:val="none" w:sz="0" w:space="0" w:color="auto"/>
        <w:bottom w:val="none" w:sz="0" w:space="0" w:color="auto"/>
        <w:right w:val="none" w:sz="0" w:space="0" w:color="auto"/>
      </w:divBdr>
    </w:div>
    <w:div w:id="319774184">
      <w:bodyDiv w:val="1"/>
      <w:marLeft w:val="0"/>
      <w:marRight w:val="0"/>
      <w:marTop w:val="0"/>
      <w:marBottom w:val="0"/>
      <w:divBdr>
        <w:top w:val="none" w:sz="0" w:space="0" w:color="auto"/>
        <w:left w:val="none" w:sz="0" w:space="0" w:color="auto"/>
        <w:bottom w:val="none" w:sz="0" w:space="0" w:color="auto"/>
        <w:right w:val="none" w:sz="0" w:space="0" w:color="auto"/>
      </w:divBdr>
    </w:div>
    <w:div w:id="439108107">
      <w:bodyDiv w:val="1"/>
      <w:marLeft w:val="0"/>
      <w:marRight w:val="0"/>
      <w:marTop w:val="0"/>
      <w:marBottom w:val="0"/>
      <w:divBdr>
        <w:top w:val="none" w:sz="0" w:space="0" w:color="auto"/>
        <w:left w:val="none" w:sz="0" w:space="0" w:color="auto"/>
        <w:bottom w:val="none" w:sz="0" w:space="0" w:color="auto"/>
        <w:right w:val="none" w:sz="0" w:space="0" w:color="auto"/>
      </w:divBdr>
    </w:div>
    <w:div w:id="491724327">
      <w:bodyDiv w:val="1"/>
      <w:marLeft w:val="0"/>
      <w:marRight w:val="0"/>
      <w:marTop w:val="0"/>
      <w:marBottom w:val="0"/>
      <w:divBdr>
        <w:top w:val="none" w:sz="0" w:space="0" w:color="auto"/>
        <w:left w:val="none" w:sz="0" w:space="0" w:color="auto"/>
        <w:bottom w:val="none" w:sz="0" w:space="0" w:color="auto"/>
        <w:right w:val="none" w:sz="0" w:space="0" w:color="auto"/>
      </w:divBdr>
    </w:div>
    <w:div w:id="549654227">
      <w:bodyDiv w:val="1"/>
      <w:marLeft w:val="0"/>
      <w:marRight w:val="0"/>
      <w:marTop w:val="0"/>
      <w:marBottom w:val="0"/>
      <w:divBdr>
        <w:top w:val="none" w:sz="0" w:space="0" w:color="auto"/>
        <w:left w:val="none" w:sz="0" w:space="0" w:color="auto"/>
        <w:bottom w:val="none" w:sz="0" w:space="0" w:color="auto"/>
        <w:right w:val="none" w:sz="0" w:space="0" w:color="auto"/>
      </w:divBdr>
    </w:div>
    <w:div w:id="588122921">
      <w:bodyDiv w:val="1"/>
      <w:marLeft w:val="0"/>
      <w:marRight w:val="0"/>
      <w:marTop w:val="0"/>
      <w:marBottom w:val="0"/>
      <w:divBdr>
        <w:top w:val="none" w:sz="0" w:space="0" w:color="auto"/>
        <w:left w:val="none" w:sz="0" w:space="0" w:color="auto"/>
        <w:bottom w:val="none" w:sz="0" w:space="0" w:color="auto"/>
        <w:right w:val="none" w:sz="0" w:space="0" w:color="auto"/>
      </w:divBdr>
    </w:div>
    <w:div w:id="12333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BF5F-8408-4AB3-9250-37F4098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3758</Words>
  <Characters>28115</Characters>
  <Application>Microsoft Office Word</Application>
  <DocSecurity>0</DocSecurity>
  <Lines>234</Lines>
  <Paragraphs>63</Paragraphs>
  <ScaleCrop>false</ScaleCrop>
  <HeadingPairs>
    <vt:vector size="2" baseType="variant">
      <vt:variant>
        <vt:lpstr>Titel</vt:lpstr>
      </vt:variant>
      <vt:variant>
        <vt:i4>1</vt:i4>
      </vt:variant>
    </vt:vector>
  </HeadingPairs>
  <TitlesOfParts>
    <vt:vector size="1" baseType="lpstr">
      <vt:lpstr>Auschreibungstext	MEPHISTO G20</vt:lpstr>
    </vt:vector>
  </TitlesOfParts>
  <Company>KWK</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Auschreibungstext	MEPHISTO G20</dc:title>
  <dc:subject/>
  <dc:creator>M.L.</dc:creator>
  <cp:keywords/>
  <cp:lastModifiedBy>Luisa Homfeld</cp:lastModifiedBy>
  <cp:revision>11</cp:revision>
  <cp:lastPrinted>2015-12-17T08:56:00Z</cp:lastPrinted>
  <dcterms:created xsi:type="dcterms:W3CDTF">2019-04-29T09:32:00Z</dcterms:created>
  <dcterms:modified xsi:type="dcterms:W3CDTF">2019-06-06T08:24:00Z</dcterms:modified>
</cp:coreProperties>
</file>