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98" w:rsidRPr="00CC12D8" w:rsidRDefault="005D3198" w:rsidP="0093412F">
      <w:pPr>
        <w:pStyle w:val="Nummeriert1"/>
        <w:rPr>
          <w:rFonts w:ascii="InfoOTText-Regular" w:hAnsi="InfoOTText-Regular"/>
        </w:rPr>
      </w:pPr>
      <w:bookmarkStart w:id="0" w:name="_Toc509374977"/>
      <w:bookmarkStart w:id="1" w:name="_Toc509824779"/>
      <w:bookmarkStart w:id="2" w:name="_Toc510837943"/>
      <w:r w:rsidRPr="00CC12D8">
        <w:rPr>
          <w:rFonts w:ascii="InfoOTText-Regular" w:hAnsi="InfoOTText-Regular"/>
        </w:rPr>
        <w:t>Gasbefeuertes Kompakt</w:t>
      </w:r>
      <w:r w:rsidR="00AE2116" w:rsidRPr="00CC12D8">
        <w:rPr>
          <w:rFonts w:ascii="InfoOTText-Regular" w:hAnsi="InfoOTText-Regular"/>
        </w:rPr>
        <w:t>-</w:t>
      </w:r>
      <w:r w:rsidRPr="00CC12D8">
        <w:rPr>
          <w:rFonts w:ascii="InfoOTText-Regular" w:hAnsi="InfoOTText-Regular"/>
        </w:rPr>
        <w:t>Brennwert-Blockheizkraftwerk Mephisto G</w:t>
      </w:r>
      <w:r w:rsidR="00B51F10" w:rsidRPr="00CC12D8">
        <w:rPr>
          <w:rFonts w:ascii="InfoOTText-Regular" w:hAnsi="InfoOTText-Regular"/>
        </w:rPr>
        <w:t>8</w:t>
      </w:r>
    </w:p>
    <w:p w:rsidR="00B51F10" w:rsidRPr="00CC12D8" w:rsidRDefault="00B51F10" w:rsidP="00051290">
      <w:pPr>
        <w:rPr>
          <w:rFonts w:ascii="InfoOTText-Regular" w:hAnsi="InfoOTText-Regular"/>
          <w:sz w:val="21"/>
          <w:szCs w:val="21"/>
        </w:rPr>
      </w:pPr>
      <w:r w:rsidRPr="00CC12D8">
        <w:rPr>
          <w:rFonts w:ascii="InfoOTText-Regular" w:hAnsi="InfoOTText-Regular"/>
          <w:sz w:val="21"/>
          <w:szCs w:val="21"/>
        </w:rPr>
        <w:t>Als anschlussfertiges Kompaktmodul für den Betrieb mit Erdgas der Gruppen H und L.</w:t>
      </w:r>
    </w:p>
    <w:p w:rsidR="00B51F10" w:rsidRPr="00CC12D8" w:rsidRDefault="00B51F10" w:rsidP="00051290">
      <w:pPr>
        <w:rPr>
          <w:rFonts w:ascii="InfoOTText-Regular" w:hAnsi="InfoOTText-Regular"/>
          <w:sz w:val="21"/>
          <w:szCs w:val="21"/>
        </w:rPr>
      </w:pPr>
      <w:r w:rsidRPr="00CC12D8">
        <w:rPr>
          <w:rFonts w:ascii="InfoOTText-Regular" w:hAnsi="InfoOTText-Regular"/>
          <w:sz w:val="21"/>
          <w:szCs w:val="21"/>
        </w:rPr>
        <w:t xml:space="preserve">Das Mephisto G8 erfüllt das Hocheffizienzkriterium. </w:t>
      </w:r>
    </w:p>
    <w:p w:rsidR="00B51F10" w:rsidRPr="00CC12D8" w:rsidRDefault="00B51F10" w:rsidP="00051290">
      <w:pPr>
        <w:rPr>
          <w:rFonts w:ascii="InfoOTText-Regular" w:hAnsi="InfoOTText-Regular"/>
          <w:sz w:val="21"/>
          <w:szCs w:val="21"/>
        </w:rPr>
      </w:pPr>
      <w:r w:rsidRPr="00CC12D8">
        <w:rPr>
          <w:rFonts w:ascii="InfoOTText-Regular" w:hAnsi="InfoOTText-Regular"/>
          <w:sz w:val="21"/>
          <w:szCs w:val="21"/>
        </w:rPr>
        <w:t>Inklusive Gasanschlusssatz DN 20 bes</w:t>
      </w:r>
      <w:r w:rsidR="00CC12D8">
        <w:rPr>
          <w:rFonts w:ascii="InfoOTText-Regular" w:hAnsi="InfoOTText-Regular"/>
          <w:sz w:val="21"/>
          <w:szCs w:val="21"/>
        </w:rPr>
        <w:t xml:space="preserve">tehend aus Kugelhahn DN 20 mit, </w:t>
      </w:r>
      <w:r w:rsidR="00217963">
        <w:rPr>
          <w:rFonts w:ascii="InfoOTText-Regular" w:hAnsi="InfoOTText-Regular"/>
          <w:sz w:val="21"/>
          <w:szCs w:val="21"/>
        </w:rPr>
        <w:t>TAS-Ventil Anschlussg</w:t>
      </w:r>
      <w:r w:rsidR="00217963">
        <w:rPr>
          <w:rFonts w:ascii="InfoOTText-Regular" w:hAnsi="InfoOTText-Regular"/>
          <w:sz w:val="21"/>
          <w:szCs w:val="21"/>
        </w:rPr>
        <w:t>e</w:t>
      </w:r>
      <w:r w:rsidR="00217963">
        <w:rPr>
          <w:rFonts w:ascii="InfoOTText-Regular" w:hAnsi="InfoOTText-Regular"/>
          <w:sz w:val="21"/>
          <w:szCs w:val="21"/>
        </w:rPr>
        <w:t>winde ¾</w:t>
      </w:r>
      <w:r w:rsidRPr="00CC12D8">
        <w:rPr>
          <w:rFonts w:ascii="InfoOTText-Regular" w:hAnsi="InfoOTText-Regular"/>
          <w:sz w:val="21"/>
          <w:szCs w:val="21"/>
        </w:rPr>
        <w:t>" IG u</w:t>
      </w:r>
      <w:r w:rsidR="00CC12D8">
        <w:rPr>
          <w:rFonts w:ascii="InfoOTText-Regular" w:hAnsi="InfoOTText-Regular"/>
          <w:sz w:val="21"/>
          <w:szCs w:val="21"/>
        </w:rPr>
        <w:t xml:space="preserve">nd Edelstahlwellschlauch DN 20, Anschlussgewinde ¾" AG, 1000 </w:t>
      </w:r>
      <w:r w:rsidRPr="00CC12D8">
        <w:rPr>
          <w:rFonts w:ascii="InfoOTText-Regular" w:hAnsi="InfoOTText-Regular"/>
          <w:sz w:val="21"/>
          <w:szCs w:val="21"/>
        </w:rPr>
        <w:t>mm lang mit k</w:t>
      </w:r>
      <w:r w:rsidRPr="00CC12D8">
        <w:rPr>
          <w:rFonts w:ascii="InfoOTText-Regular" w:hAnsi="InfoOTText-Regular"/>
          <w:sz w:val="21"/>
          <w:szCs w:val="21"/>
        </w:rPr>
        <w:t>o</w:t>
      </w:r>
      <w:r w:rsidRPr="00CC12D8">
        <w:rPr>
          <w:rFonts w:ascii="InfoOTText-Regular" w:hAnsi="InfoOTText-Regular"/>
          <w:sz w:val="21"/>
          <w:szCs w:val="21"/>
        </w:rPr>
        <w:t>nisch dichtender Versch</w:t>
      </w:r>
      <w:r w:rsidR="00CC12D8">
        <w:rPr>
          <w:rFonts w:ascii="InfoOTText-Regular" w:hAnsi="InfoOTText-Regular"/>
          <w:sz w:val="21"/>
          <w:szCs w:val="21"/>
        </w:rPr>
        <w:t xml:space="preserve">raubung. </w:t>
      </w:r>
      <w:r w:rsidRPr="00CC12D8">
        <w:rPr>
          <w:rFonts w:ascii="InfoOTText-Regular" w:hAnsi="InfoOTText-Regular"/>
          <w:sz w:val="21"/>
          <w:szCs w:val="21"/>
        </w:rPr>
        <w:t>Alle Komponenten DVGW geprüft.</w:t>
      </w:r>
    </w:p>
    <w:p w:rsidR="00B51F10" w:rsidRPr="00CC12D8" w:rsidRDefault="00B51F10" w:rsidP="00051290">
      <w:pPr>
        <w:rPr>
          <w:rFonts w:ascii="InfoOTText-Regular" w:hAnsi="InfoOTText-Regular"/>
          <w:sz w:val="21"/>
          <w:szCs w:val="21"/>
        </w:rPr>
      </w:pPr>
      <w:r w:rsidRPr="00CC12D8">
        <w:rPr>
          <w:rFonts w:ascii="InfoOTText-Regular" w:hAnsi="InfoOTText-Regular"/>
          <w:sz w:val="21"/>
          <w:szCs w:val="21"/>
        </w:rPr>
        <w:t xml:space="preserve">Inklusive Heizungsanschlusssatz DN 20 bestehend aus zwei Stück </w:t>
      </w:r>
      <w:proofErr w:type="spellStart"/>
      <w:r w:rsidRPr="00CC12D8">
        <w:rPr>
          <w:rFonts w:ascii="InfoOTText-Regular" w:hAnsi="InfoOTText-Regular"/>
          <w:sz w:val="21"/>
          <w:szCs w:val="21"/>
        </w:rPr>
        <w:t>Tuboflex</w:t>
      </w:r>
      <w:proofErr w:type="spellEnd"/>
      <w:r w:rsidRPr="00CC12D8">
        <w:rPr>
          <w:rFonts w:ascii="InfoOTText-Regular" w:hAnsi="InfoOTText-Regular"/>
          <w:sz w:val="21"/>
          <w:szCs w:val="21"/>
        </w:rPr>
        <w:t xml:space="preserve"> Edelstahl Wellschlauch DN 20 mit Edelstahlgeflecht, 1000 mm lang, Ü-Mutter 1" flachdichten. </w:t>
      </w:r>
    </w:p>
    <w:p w:rsidR="00B51F10" w:rsidRPr="00CC12D8" w:rsidRDefault="00CC12D8" w:rsidP="00051290">
      <w:pPr>
        <w:rPr>
          <w:rFonts w:ascii="InfoOTText-Regular" w:hAnsi="InfoOTText-Regular"/>
          <w:sz w:val="21"/>
          <w:szCs w:val="21"/>
        </w:rPr>
      </w:pPr>
      <w:r w:rsidRPr="00CC12D8">
        <w:rPr>
          <w:rFonts w:ascii="InfoOTText-Regular" w:hAnsi="InfoOTText-Regular"/>
          <w:sz w:val="21"/>
          <w:szCs w:val="21"/>
        </w:rPr>
        <w:t xml:space="preserve">Inklusive </w:t>
      </w:r>
      <w:r w:rsidR="00B51F10" w:rsidRPr="00CC12D8">
        <w:rPr>
          <w:rFonts w:ascii="InfoOTText-Regular" w:hAnsi="InfoOTText-Regular"/>
          <w:sz w:val="21"/>
          <w:szCs w:val="21"/>
        </w:rPr>
        <w:t>Ansaugschalldämpfer zur Montage auße</w:t>
      </w:r>
      <w:r w:rsidRPr="00CC12D8">
        <w:rPr>
          <w:rFonts w:ascii="InfoOTText-Regular" w:hAnsi="InfoOTText-Regular"/>
          <w:sz w:val="21"/>
          <w:szCs w:val="21"/>
        </w:rPr>
        <w:t>rhalb der Schallschutzkapsel,</w:t>
      </w:r>
      <w:r w:rsidR="00B51F10" w:rsidRPr="00CC12D8">
        <w:rPr>
          <w:rFonts w:ascii="InfoOTText-Regular" w:hAnsi="InfoOTText-Regular"/>
          <w:sz w:val="21"/>
          <w:szCs w:val="21"/>
        </w:rPr>
        <w:t xml:space="preserve"> </w:t>
      </w:r>
      <w:r w:rsidR="00C47040" w:rsidRPr="00CC12D8">
        <w:rPr>
          <w:rFonts w:ascii="InfoOTText-Regular" w:hAnsi="InfoOTText-Regular"/>
          <w:sz w:val="21"/>
          <w:szCs w:val="21"/>
        </w:rPr>
        <w:t>Reflexionsschal</w:t>
      </w:r>
      <w:r w:rsidR="00C47040" w:rsidRPr="00CC12D8">
        <w:rPr>
          <w:rFonts w:ascii="InfoOTText-Regular" w:hAnsi="InfoOTText-Regular"/>
          <w:sz w:val="21"/>
          <w:szCs w:val="21"/>
        </w:rPr>
        <w:t>l</w:t>
      </w:r>
      <w:r w:rsidR="00C47040" w:rsidRPr="00CC12D8">
        <w:rPr>
          <w:rFonts w:ascii="InfoOTText-Regular" w:hAnsi="InfoOTText-Regular"/>
          <w:sz w:val="21"/>
          <w:szCs w:val="21"/>
        </w:rPr>
        <w:t>dämpfer im Modulgehäuse</w:t>
      </w:r>
      <w:r w:rsidRPr="00CC12D8">
        <w:rPr>
          <w:rFonts w:ascii="InfoOTText-Regular" w:hAnsi="InfoOTText-Regular"/>
          <w:sz w:val="21"/>
          <w:szCs w:val="21"/>
        </w:rPr>
        <w:t xml:space="preserve"> und Abgasabsorptionsschalldämpfer </w:t>
      </w:r>
      <w:r w:rsidR="00B51F10" w:rsidRPr="00CC12D8">
        <w:rPr>
          <w:rFonts w:ascii="InfoOTText-Regular" w:hAnsi="InfoOTText-Regular"/>
          <w:sz w:val="21"/>
          <w:szCs w:val="21"/>
        </w:rPr>
        <w:t>zur Montage a</w:t>
      </w:r>
      <w:r>
        <w:rPr>
          <w:rFonts w:ascii="InfoOTText-Regular" w:hAnsi="InfoOTText-Regular"/>
          <w:sz w:val="21"/>
          <w:szCs w:val="21"/>
        </w:rPr>
        <w:t>ußerhalb der Schallschutzkapsel.</w:t>
      </w:r>
    </w:p>
    <w:p w:rsidR="00B51F10" w:rsidRPr="00CC12D8" w:rsidRDefault="00B51F10" w:rsidP="00051290">
      <w:pPr>
        <w:rPr>
          <w:rFonts w:ascii="InfoOTText-Regular" w:hAnsi="InfoOTText-Regular"/>
          <w:sz w:val="21"/>
          <w:szCs w:val="21"/>
        </w:rPr>
      </w:pPr>
      <w:r w:rsidRPr="00CC12D8">
        <w:rPr>
          <w:rFonts w:ascii="InfoOTText-Regular" w:hAnsi="InfoOTText-Regular"/>
          <w:sz w:val="21"/>
          <w:szCs w:val="21"/>
        </w:rPr>
        <w:t>Inklusive Blindleistungskompensation bestehend aus Sicherungsautomaten, Kondensatorschütz und Leistungskondensator</w:t>
      </w:r>
      <w:r w:rsidR="00C47040" w:rsidRPr="00CC12D8">
        <w:rPr>
          <w:rFonts w:ascii="InfoOTText-Regular" w:hAnsi="InfoOTText-Regular"/>
          <w:sz w:val="21"/>
          <w:szCs w:val="21"/>
        </w:rPr>
        <w:t xml:space="preserve"> </w:t>
      </w:r>
      <w:r w:rsidRPr="00CC12D8">
        <w:rPr>
          <w:rFonts w:ascii="InfoOTText-Regular" w:hAnsi="InfoOTText-Regular"/>
          <w:sz w:val="21"/>
          <w:szCs w:val="21"/>
        </w:rPr>
        <w:t xml:space="preserve">5 </w:t>
      </w:r>
      <w:proofErr w:type="spellStart"/>
      <w:r w:rsidRPr="00CC12D8">
        <w:rPr>
          <w:rFonts w:ascii="InfoOTText-Regular" w:hAnsi="InfoOTText-Regular"/>
          <w:sz w:val="21"/>
          <w:szCs w:val="21"/>
        </w:rPr>
        <w:t>kvar</w:t>
      </w:r>
      <w:proofErr w:type="spellEnd"/>
      <w:r w:rsidRPr="00CC12D8">
        <w:rPr>
          <w:rFonts w:ascii="InfoOTText-Regular" w:hAnsi="InfoOTText-Regular"/>
          <w:sz w:val="21"/>
          <w:szCs w:val="21"/>
        </w:rPr>
        <w:t xml:space="preserve">, 3 x 400 V, 50 Hz, zur Anhebung des Leistungsfaktors (cos </w:t>
      </w:r>
      <w:proofErr w:type="spellStart"/>
      <w:r w:rsidRPr="00CC12D8">
        <w:rPr>
          <w:rFonts w:ascii="InfoOTText-Regular" w:hAnsi="InfoOTText-Regular"/>
          <w:sz w:val="21"/>
          <w:szCs w:val="21"/>
        </w:rPr>
        <w:t>phi</w:t>
      </w:r>
      <w:proofErr w:type="spellEnd"/>
      <w:r w:rsidRPr="00CC12D8">
        <w:rPr>
          <w:rFonts w:ascii="InfoOTText-Regular" w:hAnsi="InfoOTText-Regular"/>
          <w:sz w:val="21"/>
          <w:szCs w:val="21"/>
        </w:rPr>
        <w:t>) auf den Wert 0,95 ±</w:t>
      </w:r>
      <w:r w:rsidR="00CC12D8" w:rsidRPr="00CC12D8">
        <w:rPr>
          <w:rFonts w:ascii="InfoOTText-Regular" w:hAnsi="InfoOTText-Regular"/>
          <w:sz w:val="21"/>
          <w:szCs w:val="21"/>
        </w:rPr>
        <w:t xml:space="preserve"> </w:t>
      </w:r>
      <w:r w:rsidRPr="00CC12D8">
        <w:rPr>
          <w:rFonts w:ascii="InfoOTText-Regular" w:hAnsi="InfoOTText-Regular"/>
          <w:sz w:val="21"/>
          <w:szCs w:val="21"/>
        </w:rPr>
        <w:t>0,02 bei Nennleistung. Betriebsfertig montiert im BHKW-Schaltschrank.</w:t>
      </w:r>
    </w:p>
    <w:p w:rsidR="00B51F10" w:rsidRPr="00CC12D8" w:rsidRDefault="00B51F10" w:rsidP="00824CE7">
      <w:pPr>
        <w:rPr>
          <w:rFonts w:ascii="InfoOTText-Regular" w:hAnsi="InfoOTText-Regular"/>
          <w:sz w:val="21"/>
          <w:szCs w:val="21"/>
        </w:rPr>
      </w:pPr>
      <w:r w:rsidRPr="00CC12D8">
        <w:rPr>
          <w:rFonts w:ascii="InfoOTText-Regular" w:hAnsi="InfoOTText-Regular"/>
          <w:sz w:val="21"/>
          <w:szCs w:val="21"/>
        </w:rPr>
        <w:t>Inklusive Tools zur Auswertungen der</w:t>
      </w:r>
      <w:r w:rsidR="00A4405B" w:rsidRPr="00CC12D8">
        <w:rPr>
          <w:rFonts w:ascii="InfoOTText-Regular" w:hAnsi="InfoOTText-Regular"/>
          <w:sz w:val="21"/>
          <w:szCs w:val="21"/>
        </w:rPr>
        <w:t xml:space="preserve"> </w:t>
      </w:r>
      <w:r w:rsidRPr="00CC12D8">
        <w:rPr>
          <w:rFonts w:ascii="InfoOTText-Regular" w:hAnsi="InfoOTText-Regular"/>
          <w:sz w:val="21"/>
          <w:szCs w:val="21"/>
        </w:rPr>
        <w:t>Betriebsdaten + Fernbedienung des BHKW:</w:t>
      </w:r>
      <w:r w:rsidR="00A4405B" w:rsidRPr="00CC12D8">
        <w:rPr>
          <w:rFonts w:ascii="InfoOTText-Regular" w:hAnsi="InfoOTText-Regular"/>
          <w:sz w:val="21"/>
          <w:szCs w:val="21"/>
        </w:rPr>
        <w:br/>
      </w:r>
      <w:r w:rsidRPr="00CC12D8">
        <w:rPr>
          <w:rFonts w:ascii="InfoOTText-Regular" w:hAnsi="InfoOTText-Regular"/>
          <w:sz w:val="21"/>
          <w:szCs w:val="21"/>
        </w:rPr>
        <w:t xml:space="preserve">Das </w:t>
      </w:r>
      <w:proofErr w:type="spellStart"/>
      <w:r w:rsidRPr="00CC12D8">
        <w:rPr>
          <w:rFonts w:ascii="InfoOTText-Regular" w:hAnsi="InfoOTText-Regular"/>
          <w:sz w:val="21"/>
          <w:szCs w:val="21"/>
        </w:rPr>
        <w:t>Webgate</w:t>
      </w:r>
      <w:proofErr w:type="spellEnd"/>
      <w:r w:rsidRPr="00CC12D8">
        <w:rPr>
          <w:rFonts w:ascii="InfoOTText-Regular" w:hAnsi="InfoOTText-Regular"/>
          <w:sz w:val="21"/>
          <w:szCs w:val="21"/>
        </w:rPr>
        <w:t xml:space="preserve"> stellt über die gesamte Lebensdauer die betriebswirtschaftlich relevanten Daten des BHKW</w:t>
      </w:r>
      <w:r w:rsidR="00CC12D8">
        <w:rPr>
          <w:rFonts w:ascii="InfoOTText-Regular" w:hAnsi="InfoOTText-Regular"/>
          <w:sz w:val="21"/>
          <w:szCs w:val="21"/>
        </w:rPr>
        <w:t>,</w:t>
      </w:r>
      <w:r w:rsidRPr="00CC12D8">
        <w:rPr>
          <w:rFonts w:ascii="InfoOTText-Regular" w:hAnsi="InfoOTText-Regular"/>
          <w:sz w:val="21"/>
          <w:szCs w:val="21"/>
        </w:rPr>
        <w:t xml:space="preserve"> wie z.</w:t>
      </w:r>
      <w:r w:rsidR="00CC12D8">
        <w:rPr>
          <w:rFonts w:ascii="InfoOTText-Regular" w:hAnsi="InfoOTText-Regular"/>
          <w:sz w:val="21"/>
          <w:szCs w:val="21"/>
        </w:rPr>
        <w:t xml:space="preserve"> </w:t>
      </w:r>
      <w:r w:rsidRPr="00CC12D8">
        <w:rPr>
          <w:rFonts w:ascii="InfoOTText-Regular" w:hAnsi="InfoOTText-Regular"/>
          <w:sz w:val="21"/>
          <w:szCs w:val="21"/>
        </w:rPr>
        <w:t xml:space="preserve">B. die Betriebsstunden oder die erzeugte elektrische Arbeit dar. Vor allem historische Daten </w:t>
      </w:r>
      <w:r w:rsidR="00CC12D8">
        <w:rPr>
          <w:rFonts w:ascii="InfoOTText-Regular" w:hAnsi="InfoOTText-Regular"/>
          <w:sz w:val="21"/>
          <w:szCs w:val="21"/>
        </w:rPr>
        <w:t>sowie</w:t>
      </w:r>
      <w:r w:rsidRPr="00CC12D8">
        <w:rPr>
          <w:rFonts w:ascii="InfoOTText-Regular" w:hAnsi="InfoOTText-Regular"/>
          <w:sz w:val="21"/>
          <w:szCs w:val="21"/>
        </w:rPr>
        <w:t xml:space="preserve"> die in den Vollwartungsverträgen verankerte Verfügbarkeit können so unkompliziert ausgewertet werden. </w:t>
      </w:r>
      <w:r w:rsidR="00A4405B" w:rsidRPr="00CC12D8">
        <w:rPr>
          <w:rFonts w:ascii="InfoOTText-Regular" w:hAnsi="InfoOTText-Regular"/>
          <w:sz w:val="21"/>
          <w:szCs w:val="21"/>
        </w:rPr>
        <w:br/>
      </w:r>
      <w:r w:rsidRPr="00CC12D8">
        <w:rPr>
          <w:rFonts w:ascii="InfoOTText-Regular" w:hAnsi="InfoOTText-Regular"/>
          <w:sz w:val="21"/>
          <w:szCs w:val="21"/>
        </w:rPr>
        <w:t>Die Visualisierungsoberfläche Webcontrol ermöglicht nicht nur die vollständige Fernbedienung des BHKW in Echtzeit, sondern auch die Einsicht und Auswertung der aktuellen und historischen tec</w:t>
      </w:r>
      <w:r w:rsidRPr="00CC12D8">
        <w:rPr>
          <w:rFonts w:ascii="InfoOTText-Regular" w:hAnsi="InfoOTText-Regular"/>
          <w:sz w:val="21"/>
          <w:szCs w:val="21"/>
        </w:rPr>
        <w:t>h</w:t>
      </w:r>
      <w:r w:rsidRPr="00CC12D8">
        <w:rPr>
          <w:rFonts w:ascii="InfoOTText-Regular" w:hAnsi="InfoOTText-Regular"/>
          <w:sz w:val="21"/>
          <w:szCs w:val="21"/>
        </w:rPr>
        <w:t>nischen Messdaten (Temperaturen, Ströme, Leistungen, etc.). Damit steht ein Tool für die Projek</w:t>
      </w:r>
      <w:r w:rsidRPr="00CC12D8">
        <w:rPr>
          <w:rFonts w:ascii="InfoOTText-Regular" w:hAnsi="InfoOTText-Regular"/>
          <w:sz w:val="21"/>
          <w:szCs w:val="21"/>
        </w:rPr>
        <w:t>t</w:t>
      </w:r>
      <w:r w:rsidRPr="00CC12D8">
        <w:rPr>
          <w:rFonts w:ascii="InfoOTText-Regular" w:hAnsi="InfoOTText-Regular"/>
          <w:sz w:val="21"/>
          <w:szCs w:val="21"/>
        </w:rPr>
        <w:t>begleitung und Optimierung der Anlage zur Verfügung.</w:t>
      </w:r>
    </w:p>
    <w:p w:rsidR="00B51F10" w:rsidRPr="00CC12D8" w:rsidRDefault="00B51F10" w:rsidP="00051290">
      <w:pPr>
        <w:rPr>
          <w:rFonts w:ascii="InfoOTText-Regular" w:hAnsi="InfoOTText-Regular"/>
          <w:sz w:val="21"/>
          <w:szCs w:val="21"/>
        </w:rPr>
      </w:pPr>
      <w:r w:rsidRPr="00CC12D8">
        <w:rPr>
          <w:rFonts w:ascii="InfoOTText-Regular" w:hAnsi="InfoOTText-Regular"/>
          <w:sz w:val="21"/>
          <w:szCs w:val="21"/>
        </w:rPr>
        <w:t xml:space="preserve">Hersteller: </w:t>
      </w:r>
      <w:r w:rsidR="00CC12D8" w:rsidRPr="00CC12D8">
        <w:rPr>
          <w:rFonts w:ascii="InfoOTText-Regular" w:hAnsi="InfoOTText-Regular"/>
          <w:sz w:val="21"/>
          <w:szCs w:val="21"/>
        </w:rPr>
        <w:tab/>
      </w:r>
      <w:r w:rsidRPr="00CC12D8">
        <w:rPr>
          <w:rFonts w:ascii="InfoOTText-Regular" w:hAnsi="InfoOTText-Regular"/>
          <w:sz w:val="21"/>
          <w:szCs w:val="21"/>
        </w:rPr>
        <w:t>Kraftwerk Kraft-Wärme-Kopplung GmbH</w:t>
      </w:r>
    </w:p>
    <w:p w:rsidR="00B51F10" w:rsidRPr="00CC12D8" w:rsidRDefault="00B51F10" w:rsidP="00325A8C">
      <w:pPr>
        <w:spacing w:before="0"/>
        <w:rPr>
          <w:rFonts w:ascii="InfoOTText-Regular" w:hAnsi="InfoOTText-Regular"/>
          <w:sz w:val="21"/>
          <w:szCs w:val="21"/>
        </w:rPr>
      </w:pPr>
      <w:r w:rsidRPr="00CC12D8">
        <w:rPr>
          <w:rFonts w:ascii="InfoOTText-Regular" w:hAnsi="InfoOTText-Regular"/>
          <w:sz w:val="21"/>
          <w:szCs w:val="21"/>
        </w:rPr>
        <w:t>Typ:</w:t>
      </w:r>
      <w:r w:rsidR="00CC12D8" w:rsidRPr="00CC12D8">
        <w:rPr>
          <w:rFonts w:ascii="InfoOTText-Regular" w:hAnsi="InfoOTText-Regular"/>
          <w:sz w:val="21"/>
          <w:szCs w:val="21"/>
        </w:rPr>
        <w:tab/>
      </w:r>
      <w:r w:rsidR="005844E8">
        <w:rPr>
          <w:rFonts w:ascii="InfoOTText-Regular" w:hAnsi="InfoOTText-Regular"/>
          <w:sz w:val="21"/>
          <w:szCs w:val="21"/>
        </w:rPr>
        <w:tab/>
      </w:r>
      <w:r w:rsidRPr="00CC12D8">
        <w:rPr>
          <w:rFonts w:ascii="InfoOTText-Regular" w:hAnsi="InfoOTText-Regular"/>
          <w:sz w:val="21"/>
          <w:szCs w:val="21"/>
        </w:rPr>
        <w:t>Mephisto G8</w:t>
      </w:r>
    </w:p>
    <w:p w:rsidR="00B51F10" w:rsidRPr="00CC12D8" w:rsidRDefault="00B51F10" w:rsidP="00051290">
      <w:pPr>
        <w:spacing w:before="240"/>
        <w:rPr>
          <w:rFonts w:ascii="InfoOTText-Regular" w:hAnsi="InfoOTText-Regular"/>
          <w:b/>
          <w:sz w:val="24"/>
          <w:szCs w:val="24"/>
        </w:rPr>
      </w:pPr>
      <w:r w:rsidRPr="00CC12D8">
        <w:rPr>
          <w:rFonts w:ascii="InfoOTText-Regular" w:hAnsi="InfoOTText-Regular"/>
          <w:b/>
          <w:sz w:val="24"/>
          <w:szCs w:val="24"/>
        </w:rPr>
        <w:t>Technische Daten</w:t>
      </w:r>
    </w:p>
    <w:p w:rsidR="00F96E28" w:rsidRDefault="00F96E28" w:rsidP="00F96E28">
      <w:pPr>
        <w:rPr>
          <w:rFonts w:ascii="InfoOTText-Regular" w:hAnsi="InfoOTText-Regular"/>
          <w:sz w:val="21"/>
          <w:szCs w:val="21"/>
        </w:rPr>
      </w:pPr>
      <w:r w:rsidRPr="006B7014">
        <w:rPr>
          <w:rFonts w:ascii="InfoOTText-Regular" w:hAnsi="InfoOTText-Regular"/>
          <w:sz w:val="21"/>
          <w:szCs w:val="21"/>
        </w:rPr>
        <w:t xml:space="preserve">Die technischen Angaben gelten bei Rücklauftemperatur = 35 °C; </w:t>
      </w:r>
      <w:r w:rsidRPr="006B7014">
        <w:rPr>
          <w:rFonts w:ascii="InfoOTText-Regular" w:hAnsi="InfoOTText-Regular"/>
          <w:sz w:val="21"/>
          <w:szCs w:val="21"/>
        </w:rPr>
        <w:br/>
        <w:t xml:space="preserve">Vorlauftemperatur = 55 °C; Ansauglufttemperatur = 25 °C; Luftdruck = 1013 mbar; </w:t>
      </w:r>
      <w:r w:rsidR="00824CE7">
        <w:rPr>
          <w:rFonts w:ascii="InfoOTText-Regular" w:hAnsi="InfoOTText-Regular"/>
          <w:sz w:val="21"/>
          <w:szCs w:val="21"/>
        </w:rPr>
        <w:br/>
        <w:t xml:space="preserve">Brennstoff Erdgas mit 8,8 </w:t>
      </w:r>
      <w:proofErr w:type="spellStart"/>
      <w:r w:rsidR="00824CE7">
        <w:rPr>
          <w:rFonts w:ascii="InfoOTText-Regular" w:hAnsi="InfoOTText-Regular"/>
          <w:sz w:val="21"/>
          <w:szCs w:val="21"/>
        </w:rPr>
        <w:t>kWh</w:t>
      </w:r>
      <w:r w:rsidR="00824CE7">
        <w:rPr>
          <w:rFonts w:ascii="InfoOTText-Regular" w:hAnsi="InfoOTText-Regular"/>
          <w:sz w:val="21"/>
          <w:szCs w:val="21"/>
          <w:vertAlign w:val="subscript"/>
        </w:rPr>
        <w:t>Hi</w:t>
      </w:r>
      <w:proofErr w:type="spellEnd"/>
      <w:r w:rsidRPr="006B7014">
        <w:rPr>
          <w:rFonts w:ascii="InfoOTText-Regular" w:hAnsi="InfoOTText-Regular"/>
          <w:sz w:val="21"/>
          <w:szCs w:val="21"/>
        </w:rPr>
        <w:t xml:space="preserve">/Nm³ und Methanzahl </w:t>
      </w:r>
      <w:r w:rsidRPr="006B7014">
        <w:rPr>
          <w:rFonts w:ascii="InfoOTText-Regular" w:hAnsi="InfoOTText-Regular"/>
          <w:sz w:val="21"/>
          <w:szCs w:val="21"/>
        </w:rPr>
        <w:sym w:font="Symbol" w:char="F0B3"/>
      </w:r>
      <w:r w:rsidRPr="006B7014">
        <w:rPr>
          <w:rFonts w:ascii="InfoOTText-Regular" w:hAnsi="InfoOTText-Regular"/>
          <w:sz w:val="21"/>
          <w:szCs w:val="21"/>
        </w:rPr>
        <w:t xml:space="preserve"> 96.</w:t>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t>Nettoleistung (regelbar)</w:t>
      </w:r>
    </w:p>
    <w:p w:rsidR="00F96E28" w:rsidRPr="00325A8C" w:rsidRDefault="00F96E28" w:rsidP="00F96E28">
      <w:pPr>
        <w:pStyle w:val="Eingercktstandard"/>
        <w:rPr>
          <w:rFonts w:ascii="InfoOTText-Regular" w:hAnsi="InfoOTText-Regular"/>
          <w:sz w:val="21"/>
          <w:szCs w:val="21"/>
        </w:rPr>
      </w:pPr>
      <w:r w:rsidRPr="00325A8C">
        <w:rPr>
          <w:rFonts w:ascii="InfoOTText-Regular" w:hAnsi="InfoOTText-Regular"/>
          <w:sz w:val="21"/>
          <w:szCs w:val="21"/>
        </w:rPr>
        <w:t>Elektrisch</w:t>
      </w:r>
      <w:r w:rsidRPr="00325A8C">
        <w:rPr>
          <w:rFonts w:ascii="InfoOTText-Regular" w:hAnsi="InfoOTText-Regular"/>
          <w:sz w:val="21"/>
          <w:szCs w:val="21"/>
        </w:rPr>
        <w:tab/>
      </w:r>
      <w:r w:rsidR="00824CE7">
        <w:rPr>
          <w:rFonts w:ascii="InfoOTText-Regular" w:hAnsi="InfoOTText-Regular"/>
          <w:sz w:val="21"/>
          <w:szCs w:val="21"/>
        </w:rPr>
        <w:tab/>
      </w:r>
      <w:r w:rsidR="00824CE7">
        <w:rPr>
          <w:rFonts w:ascii="InfoOTText-Regular" w:hAnsi="InfoOTText-Regular"/>
          <w:sz w:val="21"/>
          <w:szCs w:val="21"/>
        </w:rPr>
        <w:tab/>
      </w:r>
      <w:r w:rsidRPr="00325A8C">
        <w:rPr>
          <w:rFonts w:ascii="InfoOTText-Regular" w:hAnsi="InfoOTText-Regular"/>
          <w:sz w:val="21"/>
          <w:szCs w:val="21"/>
        </w:rPr>
        <w:t>4 bis 8 kW</w:t>
      </w:r>
    </w:p>
    <w:p w:rsidR="00F96E28" w:rsidRPr="00325A8C" w:rsidRDefault="00F96E28" w:rsidP="00F96E28">
      <w:pPr>
        <w:pStyle w:val="Eingercktstandard"/>
        <w:rPr>
          <w:rFonts w:ascii="InfoOTText-Regular" w:hAnsi="InfoOTText-Regular"/>
          <w:sz w:val="21"/>
          <w:szCs w:val="21"/>
        </w:rPr>
      </w:pPr>
      <w:r w:rsidRPr="00325A8C">
        <w:rPr>
          <w:rFonts w:ascii="InfoOTText-Regular" w:hAnsi="InfoOTText-Regular"/>
          <w:sz w:val="21"/>
          <w:szCs w:val="21"/>
        </w:rPr>
        <w:t>Thermisch</w:t>
      </w:r>
      <w:r w:rsidRPr="00325A8C">
        <w:rPr>
          <w:rFonts w:ascii="InfoOTText-Regular" w:hAnsi="InfoOTText-Regular"/>
          <w:sz w:val="21"/>
          <w:szCs w:val="21"/>
        </w:rPr>
        <w:tab/>
      </w:r>
      <w:r w:rsidR="00824CE7">
        <w:rPr>
          <w:rFonts w:ascii="InfoOTText-Regular" w:hAnsi="InfoOTText-Regular"/>
          <w:sz w:val="21"/>
          <w:szCs w:val="21"/>
        </w:rPr>
        <w:tab/>
      </w:r>
      <w:r w:rsidRPr="00325A8C">
        <w:rPr>
          <w:rFonts w:ascii="InfoOTText-Regular" w:hAnsi="InfoOTText-Regular"/>
          <w:sz w:val="21"/>
          <w:szCs w:val="21"/>
        </w:rPr>
        <w:t>13 bis 20,9 kW</w:t>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t>Nettowirkungsgrad</w:t>
      </w:r>
    </w:p>
    <w:p w:rsidR="00F96E28" w:rsidRPr="00325A8C" w:rsidRDefault="00F96E28" w:rsidP="00F96E28">
      <w:pPr>
        <w:pStyle w:val="Eingercktstandard"/>
        <w:rPr>
          <w:rFonts w:ascii="InfoOTText-Regular" w:hAnsi="InfoOTText-Regular"/>
          <w:sz w:val="21"/>
          <w:szCs w:val="21"/>
        </w:rPr>
      </w:pPr>
      <w:r w:rsidRPr="00325A8C">
        <w:rPr>
          <w:rFonts w:ascii="InfoOTText-Regular" w:hAnsi="InfoOTText-Regular"/>
          <w:sz w:val="21"/>
          <w:szCs w:val="21"/>
        </w:rPr>
        <w:t>Elektrisch, effektiv</w:t>
      </w:r>
      <w:r w:rsidRPr="00325A8C">
        <w:rPr>
          <w:rFonts w:ascii="InfoOTText-Regular" w:hAnsi="InfoOTText-Regular"/>
          <w:sz w:val="21"/>
          <w:szCs w:val="21"/>
        </w:rPr>
        <w:tab/>
      </w:r>
      <w:r w:rsidR="00824CE7">
        <w:rPr>
          <w:rFonts w:ascii="InfoOTText-Regular" w:hAnsi="InfoOTText-Regular"/>
          <w:sz w:val="21"/>
          <w:szCs w:val="21"/>
        </w:rPr>
        <w:tab/>
      </w:r>
      <w:r w:rsidRPr="00325A8C">
        <w:rPr>
          <w:rFonts w:ascii="InfoOTText-Regular" w:hAnsi="InfoOTText-Regular"/>
          <w:sz w:val="21"/>
          <w:szCs w:val="21"/>
        </w:rPr>
        <w:t>28,3 %</w:t>
      </w:r>
    </w:p>
    <w:p w:rsidR="00F96E28" w:rsidRPr="00325A8C" w:rsidRDefault="00F96E28" w:rsidP="00F96E28">
      <w:pPr>
        <w:pStyle w:val="Eingercktstandard"/>
        <w:rPr>
          <w:rFonts w:ascii="InfoOTText-Regular" w:hAnsi="InfoOTText-Regular"/>
          <w:sz w:val="21"/>
          <w:szCs w:val="21"/>
        </w:rPr>
      </w:pPr>
      <w:r w:rsidRPr="00325A8C">
        <w:rPr>
          <w:rFonts w:ascii="InfoOTText-Regular" w:hAnsi="InfoOTText-Regular"/>
          <w:sz w:val="21"/>
          <w:szCs w:val="21"/>
        </w:rPr>
        <w:t>Elektrisch, ISO 3046</w:t>
      </w:r>
      <w:r w:rsidRPr="00325A8C">
        <w:rPr>
          <w:rFonts w:ascii="InfoOTText-Regular" w:hAnsi="InfoOTText-Regular"/>
          <w:sz w:val="21"/>
          <w:szCs w:val="21"/>
        </w:rPr>
        <w:tab/>
        <w:t>29,7 %</w:t>
      </w:r>
    </w:p>
    <w:p w:rsidR="00F96E28" w:rsidRDefault="00F96E28" w:rsidP="00F96E28">
      <w:pPr>
        <w:pStyle w:val="Eingercktstandard"/>
        <w:rPr>
          <w:rFonts w:ascii="InfoOTText-Regular" w:hAnsi="InfoOTText-Regular"/>
          <w:sz w:val="21"/>
          <w:szCs w:val="21"/>
        </w:rPr>
      </w:pPr>
      <w:r w:rsidRPr="00325A8C">
        <w:rPr>
          <w:rFonts w:ascii="InfoOTText-Regular" w:hAnsi="InfoOTText-Regular"/>
          <w:sz w:val="21"/>
          <w:szCs w:val="21"/>
        </w:rPr>
        <w:t>Thermisch, effektiv</w:t>
      </w:r>
      <w:r w:rsidR="00824CE7">
        <w:rPr>
          <w:rFonts w:ascii="InfoOTText-Regular" w:hAnsi="InfoOTText-Regular"/>
          <w:sz w:val="21"/>
          <w:szCs w:val="21"/>
        </w:rPr>
        <w:tab/>
      </w:r>
      <w:r w:rsidRPr="00325A8C">
        <w:rPr>
          <w:rFonts w:ascii="InfoOTText-Regular" w:hAnsi="InfoOTText-Regular"/>
          <w:sz w:val="21"/>
          <w:szCs w:val="21"/>
        </w:rPr>
        <w:tab/>
        <w:t>73,8 %</w:t>
      </w:r>
    </w:p>
    <w:p w:rsidR="00F17C12" w:rsidRPr="00325A8C" w:rsidRDefault="00F17C12" w:rsidP="00F96E28">
      <w:pPr>
        <w:pStyle w:val="Eingercktstandard"/>
        <w:rPr>
          <w:rFonts w:ascii="InfoOTText-Regular" w:hAnsi="InfoOTText-Regular"/>
          <w:sz w:val="21"/>
          <w:szCs w:val="21"/>
        </w:rPr>
      </w:pPr>
      <w:r>
        <w:rPr>
          <w:rFonts w:ascii="InfoOTText-Regular" w:hAnsi="InfoOTText-Regular"/>
          <w:sz w:val="21"/>
          <w:szCs w:val="21"/>
        </w:rPr>
        <w:t>Gesamt, effektiv</w:t>
      </w:r>
      <w:r>
        <w:rPr>
          <w:rFonts w:ascii="InfoOTText-Regular" w:hAnsi="InfoOTText-Regular"/>
          <w:sz w:val="21"/>
          <w:szCs w:val="21"/>
        </w:rPr>
        <w:tab/>
      </w:r>
      <w:r w:rsidR="00824CE7">
        <w:rPr>
          <w:rFonts w:ascii="InfoOTText-Regular" w:hAnsi="InfoOTText-Regular"/>
          <w:sz w:val="21"/>
          <w:szCs w:val="21"/>
        </w:rPr>
        <w:tab/>
      </w:r>
      <w:r>
        <w:rPr>
          <w:rFonts w:ascii="InfoOTText-Regular" w:hAnsi="InfoOTText-Regular"/>
          <w:sz w:val="21"/>
          <w:szCs w:val="21"/>
        </w:rPr>
        <w:t>102,1 %</w:t>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t>Energieeffizienzklasse</w:t>
      </w:r>
    </w:p>
    <w:p w:rsidR="00F96E28" w:rsidRPr="00325A8C" w:rsidRDefault="00F96E28" w:rsidP="00F96E28">
      <w:pPr>
        <w:pStyle w:val="Eingercktstandard"/>
        <w:rPr>
          <w:rFonts w:ascii="InfoOTText-Regular" w:hAnsi="InfoOTText-Regular"/>
          <w:sz w:val="21"/>
          <w:szCs w:val="21"/>
        </w:rPr>
      </w:pPr>
      <w:r w:rsidRPr="00325A8C">
        <w:rPr>
          <w:rFonts w:ascii="InfoOTText-Regular" w:hAnsi="InfoOTText-Regular"/>
          <w:sz w:val="21"/>
          <w:szCs w:val="21"/>
        </w:rPr>
        <w:t>A++</w:t>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t>Jahreszeitbedingte Raumheizungs-Energieeffizienz</w:t>
      </w:r>
    </w:p>
    <w:p w:rsidR="00F96E28" w:rsidRDefault="00F96E28" w:rsidP="00F96E28">
      <w:pPr>
        <w:pStyle w:val="Eingercktstandard"/>
        <w:rPr>
          <w:rFonts w:ascii="InfoOTText-Regular" w:hAnsi="InfoOTText-Regular"/>
          <w:sz w:val="21"/>
          <w:szCs w:val="21"/>
        </w:rPr>
      </w:pPr>
      <w:r w:rsidRPr="00325A8C">
        <w:rPr>
          <w:rFonts w:ascii="InfoOTText-Regular" w:hAnsi="InfoOTText-Regular"/>
          <w:sz w:val="21"/>
          <w:szCs w:val="21"/>
        </w:rPr>
        <w:t>142 %</w:t>
      </w:r>
    </w:p>
    <w:p w:rsidR="00325A8C" w:rsidRPr="00325A8C" w:rsidRDefault="00325A8C" w:rsidP="00325A8C">
      <w:pPr>
        <w:pStyle w:val="Eingercktfett"/>
        <w:rPr>
          <w:rFonts w:ascii="InfoOTText-Regular" w:hAnsi="InfoOTText-Regular"/>
          <w:sz w:val="21"/>
          <w:szCs w:val="21"/>
        </w:rPr>
      </w:pPr>
      <w:r w:rsidRPr="00325A8C">
        <w:rPr>
          <w:rFonts w:ascii="InfoOTText-Regular" w:hAnsi="InfoOTText-Regular"/>
          <w:sz w:val="21"/>
          <w:szCs w:val="21"/>
        </w:rPr>
        <w:t>Stromkennzahl</w:t>
      </w:r>
    </w:p>
    <w:p w:rsidR="00325A8C" w:rsidRPr="00325A8C" w:rsidRDefault="00325A8C" w:rsidP="00325A8C">
      <w:pPr>
        <w:pStyle w:val="Eingercktstandard"/>
        <w:rPr>
          <w:rFonts w:ascii="InfoOTText-Regular" w:hAnsi="InfoOTText-Regular"/>
          <w:sz w:val="21"/>
          <w:szCs w:val="21"/>
        </w:rPr>
      </w:pPr>
      <w:r w:rsidRPr="00325A8C">
        <w:rPr>
          <w:rFonts w:ascii="InfoOTText-Regular" w:hAnsi="InfoOTText-Regular"/>
          <w:sz w:val="21"/>
          <w:szCs w:val="21"/>
        </w:rPr>
        <w:t>0,39</w:t>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t>Primärenergiefaktor</w:t>
      </w:r>
    </w:p>
    <w:p w:rsidR="00F96E28" w:rsidRPr="00325A8C" w:rsidRDefault="00F96E28" w:rsidP="00F96E28">
      <w:pPr>
        <w:pStyle w:val="Eingercktstandard"/>
        <w:rPr>
          <w:rFonts w:ascii="InfoOTText-Regular" w:hAnsi="InfoOTText-Regular"/>
          <w:sz w:val="21"/>
          <w:szCs w:val="21"/>
        </w:rPr>
      </w:pPr>
      <w:r w:rsidRPr="00325A8C">
        <w:rPr>
          <w:rFonts w:ascii="InfoOTText-Regular" w:hAnsi="InfoOTText-Regular"/>
          <w:sz w:val="21"/>
          <w:szCs w:val="21"/>
        </w:rPr>
        <w:t>(</w:t>
      </w:r>
      <w:proofErr w:type="spellStart"/>
      <w:r w:rsidRPr="00325A8C">
        <w:rPr>
          <w:rFonts w:ascii="InfoOTText-Regular" w:hAnsi="InfoOTText-Regular"/>
          <w:sz w:val="21"/>
          <w:szCs w:val="21"/>
        </w:rPr>
        <w:t>f</w:t>
      </w:r>
      <w:r w:rsidR="00325A8C" w:rsidRPr="00325A8C">
        <w:rPr>
          <w:rFonts w:ascii="InfoOTText-Regular" w:hAnsi="InfoOTText-Regular"/>
          <w:sz w:val="21"/>
          <w:szCs w:val="21"/>
          <w:vertAlign w:val="subscript"/>
        </w:rPr>
        <w:t>PE,WV</w:t>
      </w:r>
      <w:proofErr w:type="spellEnd"/>
      <w:r w:rsidRPr="00325A8C">
        <w:rPr>
          <w:rFonts w:ascii="InfoOTText-Regular" w:hAnsi="InfoOTText-Regular"/>
          <w:sz w:val="21"/>
          <w:szCs w:val="21"/>
        </w:rPr>
        <w:t xml:space="preserve"> nach DIN SPEC 4701-10/A1:2016-05)</w:t>
      </w:r>
    </w:p>
    <w:p w:rsidR="00824CE7" w:rsidRDefault="00325A8C" w:rsidP="00F96E28">
      <w:pPr>
        <w:pStyle w:val="Eingercktstandard"/>
        <w:rPr>
          <w:rFonts w:ascii="InfoOTText-Regular" w:hAnsi="InfoOTText-Regular"/>
          <w:sz w:val="21"/>
          <w:szCs w:val="21"/>
        </w:rPr>
      </w:pPr>
      <w:r w:rsidRPr="00325A8C">
        <w:rPr>
          <w:rFonts w:ascii="InfoOTText-Regular" w:hAnsi="InfoOTText-Regular"/>
          <w:sz w:val="21"/>
          <w:szCs w:val="21"/>
        </w:rPr>
        <w:t>0,41</w:t>
      </w:r>
    </w:p>
    <w:p w:rsidR="00824CE7" w:rsidRDefault="00824CE7">
      <w:pPr>
        <w:rPr>
          <w:rFonts w:ascii="InfoOTText-Regular" w:hAnsi="InfoOTText-Regular"/>
          <w:sz w:val="21"/>
          <w:szCs w:val="21"/>
        </w:rPr>
      </w:pPr>
      <w:r>
        <w:rPr>
          <w:rFonts w:ascii="InfoOTText-Regular" w:hAnsi="InfoOTText-Regular"/>
          <w:sz w:val="21"/>
          <w:szCs w:val="21"/>
        </w:rPr>
        <w:br w:type="page"/>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lastRenderedPageBreak/>
        <w:t>Primärenergieeinsparung</w:t>
      </w:r>
    </w:p>
    <w:p w:rsidR="00325A8C" w:rsidRPr="00325A8C" w:rsidRDefault="00325A8C" w:rsidP="00325A8C">
      <w:pPr>
        <w:pStyle w:val="Eingercktstandard"/>
        <w:rPr>
          <w:rFonts w:ascii="InfoOTText-Regular" w:hAnsi="InfoOTText-Regular"/>
          <w:sz w:val="21"/>
          <w:szCs w:val="21"/>
        </w:rPr>
      </w:pPr>
      <w:r w:rsidRPr="00325A8C">
        <w:rPr>
          <w:rFonts w:ascii="InfoOTText-Regular" w:hAnsi="InfoOTText-Regular"/>
          <w:sz w:val="21"/>
          <w:szCs w:val="21"/>
        </w:rPr>
        <w:t>29,78</w:t>
      </w:r>
    </w:p>
    <w:p w:rsidR="00325A8C" w:rsidRPr="00325A8C" w:rsidRDefault="00325A8C" w:rsidP="00325A8C">
      <w:pPr>
        <w:pStyle w:val="Eingercktstandard"/>
        <w:rPr>
          <w:rFonts w:ascii="InfoOTText-Regular" w:hAnsi="InfoOTText-Regular"/>
          <w:sz w:val="21"/>
          <w:szCs w:val="21"/>
        </w:rPr>
      </w:pPr>
      <w:r w:rsidRPr="00325A8C">
        <w:rPr>
          <w:rFonts w:ascii="InfoOTText-Regular" w:hAnsi="InfoOTText-Regular"/>
          <w:sz w:val="21"/>
          <w:szCs w:val="21"/>
        </w:rPr>
        <w:t>Das Hocheffizienzkriterium im Sinne der EU-Richtlinie RL 2012/27/EU für KWK-Anlagen wird erfüllt.</w:t>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t>Brennstoff</w:t>
      </w:r>
    </w:p>
    <w:p w:rsidR="00325A8C" w:rsidRPr="00325A8C" w:rsidRDefault="00325A8C" w:rsidP="00325A8C">
      <w:pPr>
        <w:pStyle w:val="Eingercktstandard"/>
        <w:rPr>
          <w:rFonts w:ascii="InfoOTText-Regular" w:hAnsi="InfoOTText-Regular"/>
          <w:sz w:val="21"/>
          <w:szCs w:val="21"/>
        </w:rPr>
      </w:pPr>
      <w:r w:rsidRPr="00325A8C">
        <w:rPr>
          <w:rFonts w:ascii="InfoOTText-Regular" w:hAnsi="InfoOTText-Regular"/>
          <w:sz w:val="21"/>
          <w:szCs w:val="21"/>
        </w:rPr>
        <w:t>Erdgas der Gruppen H und L.</w:t>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t>Gasanbindung</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Gasleistung</w:t>
      </w:r>
    </w:p>
    <w:p w:rsidR="00325A8C" w:rsidRPr="00325A8C" w:rsidRDefault="00325A8C" w:rsidP="00325A8C">
      <w:pPr>
        <w:pStyle w:val="weiterEingercktstandard"/>
        <w:rPr>
          <w:rFonts w:ascii="InfoOTText-Regular" w:hAnsi="InfoOTText-Regular"/>
          <w:sz w:val="21"/>
          <w:szCs w:val="21"/>
          <w:vertAlign w:val="subscript"/>
        </w:rPr>
      </w:pPr>
      <w:r w:rsidRPr="00325A8C">
        <w:rPr>
          <w:rFonts w:ascii="InfoOTText-Regular" w:hAnsi="InfoOTText-Regular"/>
          <w:sz w:val="21"/>
          <w:szCs w:val="21"/>
        </w:rPr>
        <w:t xml:space="preserve">18 bis 28,3 </w:t>
      </w:r>
      <w:proofErr w:type="spellStart"/>
      <w:r w:rsidRPr="00325A8C">
        <w:rPr>
          <w:rFonts w:ascii="InfoOTText-Regular" w:hAnsi="InfoOTText-Regular"/>
          <w:sz w:val="21"/>
          <w:szCs w:val="21"/>
        </w:rPr>
        <w:t>kW</w:t>
      </w:r>
      <w:r w:rsidRPr="00325A8C">
        <w:rPr>
          <w:rFonts w:ascii="InfoOTText-Regular" w:hAnsi="InfoOTText-Regular"/>
          <w:sz w:val="21"/>
          <w:szCs w:val="21"/>
          <w:vertAlign w:val="subscript"/>
        </w:rPr>
        <w:t>Hi</w:t>
      </w:r>
      <w:proofErr w:type="spellEnd"/>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Gasanschlussleistung</w:t>
      </w:r>
    </w:p>
    <w:p w:rsidR="00325A8C" w:rsidRPr="00325A8C" w:rsidRDefault="00325A8C" w:rsidP="00325A8C">
      <w:pPr>
        <w:pStyle w:val="weiterEingercktstandard"/>
        <w:rPr>
          <w:rFonts w:ascii="InfoOTText-Regular" w:hAnsi="InfoOTText-Regular"/>
          <w:sz w:val="21"/>
          <w:szCs w:val="21"/>
          <w:vertAlign w:val="subscript"/>
        </w:rPr>
      </w:pPr>
      <w:r w:rsidRPr="00325A8C">
        <w:rPr>
          <w:rFonts w:ascii="InfoOTText-Regular" w:hAnsi="InfoOTText-Regular"/>
          <w:sz w:val="21"/>
          <w:szCs w:val="21"/>
        </w:rPr>
        <w:t xml:space="preserve">28,3 </w:t>
      </w:r>
      <w:proofErr w:type="spellStart"/>
      <w:r w:rsidRPr="00325A8C">
        <w:rPr>
          <w:rFonts w:ascii="InfoOTText-Regular" w:hAnsi="InfoOTText-Regular"/>
          <w:sz w:val="21"/>
          <w:szCs w:val="21"/>
        </w:rPr>
        <w:t>kW</w:t>
      </w:r>
      <w:r w:rsidRPr="00325A8C">
        <w:rPr>
          <w:rFonts w:ascii="InfoOTText-Regular" w:hAnsi="InfoOTText-Regular"/>
          <w:sz w:val="21"/>
          <w:szCs w:val="21"/>
          <w:vertAlign w:val="subscript"/>
        </w:rPr>
        <w:t>Hi</w:t>
      </w:r>
      <w:proofErr w:type="spellEnd"/>
      <w:r w:rsidRPr="00325A8C">
        <w:rPr>
          <w:rFonts w:ascii="InfoOTText-Regular" w:hAnsi="InfoOTText-Regular"/>
          <w:sz w:val="21"/>
          <w:szCs w:val="21"/>
        </w:rPr>
        <w:t xml:space="preserve"> = 31,4 </w:t>
      </w:r>
      <w:proofErr w:type="spellStart"/>
      <w:r w:rsidRPr="00325A8C">
        <w:rPr>
          <w:rFonts w:ascii="InfoOTText-Regular" w:hAnsi="InfoOTText-Regular"/>
          <w:sz w:val="21"/>
          <w:szCs w:val="21"/>
        </w:rPr>
        <w:t>kW</w:t>
      </w:r>
      <w:r w:rsidRPr="00325A8C">
        <w:rPr>
          <w:rFonts w:ascii="InfoOTText-Regular" w:hAnsi="InfoOTText-Regular"/>
          <w:sz w:val="21"/>
          <w:szCs w:val="21"/>
          <w:vertAlign w:val="subscript"/>
        </w:rPr>
        <w:t>Hs</w:t>
      </w:r>
      <w:proofErr w:type="spellEnd"/>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Gasanschlussdruck</w:t>
      </w:r>
    </w:p>
    <w:p w:rsidR="00325A8C" w:rsidRPr="00325A8C" w:rsidRDefault="00325A8C" w:rsidP="00325A8C">
      <w:pPr>
        <w:pStyle w:val="weiterEingercktstandard"/>
        <w:rPr>
          <w:rFonts w:ascii="InfoOTText-Regular" w:hAnsi="InfoOTText-Regular"/>
          <w:sz w:val="21"/>
          <w:szCs w:val="21"/>
        </w:rPr>
      </w:pPr>
      <w:r w:rsidRPr="00325A8C">
        <w:rPr>
          <w:rFonts w:ascii="InfoOTText-Regular" w:hAnsi="InfoOTText-Regular"/>
          <w:sz w:val="21"/>
          <w:szCs w:val="21"/>
        </w:rPr>
        <w:t>20 bis 100 mbar</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Gasfließdruck</w:t>
      </w:r>
    </w:p>
    <w:p w:rsidR="00325A8C" w:rsidRPr="00325A8C" w:rsidRDefault="00325A8C" w:rsidP="00325A8C">
      <w:pPr>
        <w:pStyle w:val="weiterEingercktstandard"/>
        <w:rPr>
          <w:rFonts w:ascii="InfoOTText-Regular" w:hAnsi="InfoOTText-Regular"/>
          <w:sz w:val="21"/>
          <w:szCs w:val="21"/>
        </w:rPr>
      </w:pPr>
      <w:r w:rsidRPr="00325A8C">
        <w:rPr>
          <w:rFonts w:ascii="InfoOTText-Regular" w:hAnsi="InfoOTText-Regular"/>
          <w:sz w:val="21"/>
          <w:szCs w:val="21"/>
        </w:rPr>
        <w:t>≥ 10 mbar</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Anschlussmaß</w:t>
      </w:r>
    </w:p>
    <w:p w:rsidR="00325A8C" w:rsidRPr="00325A8C" w:rsidRDefault="00325A8C" w:rsidP="00325A8C">
      <w:pPr>
        <w:pStyle w:val="weiterEingercktstandard"/>
        <w:rPr>
          <w:rFonts w:ascii="InfoOTText-Regular" w:hAnsi="InfoOTText-Regular"/>
          <w:sz w:val="21"/>
          <w:szCs w:val="21"/>
        </w:rPr>
      </w:pPr>
      <w:r w:rsidRPr="00325A8C">
        <w:rPr>
          <w:rFonts w:ascii="InfoOTText-Regular" w:hAnsi="InfoOTText-Regular"/>
          <w:sz w:val="21"/>
          <w:szCs w:val="21"/>
        </w:rPr>
        <w:t>DN 20 (3/4" AG)</w:t>
      </w:r>
    </w:p>
    <w:p w:rsidR="00F96E28" w:rsidRPr="00325A8C" w:rsidRDefault="00F96E28" w:rsidP="00F96E28">
      <w:pPr>
        <w:pStyle w:val="Eingercktfett"/>
        <w:rPr>
          <w:rFonts w:ascii="InfoOTText-Regular" w:hAnsi="InfoOTText-Regular"/>
          <w:sz w:val="21"/>
          <w:szCs w:val="21"/>
        </w:rPr>
      </w:pPr>
      <w:r w:rsidRPr="00325A8C">
        <w:rPr>
          <w:rFonts w:ascii="InfoOTText-Regular" w:hAnsi="InfoOTText-Regular"/>
          <w:sz w:val="21"/>
          <w:szCs w:val="21"/>
        </w:rPr>
        <w:t>Heizungsanbindung</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Zulässiger Betriebsüberdruck</w:t>
      </w:r>
    </w:p>
    <w:p w:rsidR="00325A8C" w:rsidRPr="00325A8C" w:rsidRDefault="00325A8C" w:rsidP="00325A8C">
      <w:pPr>
        <w:pStyle w:val="weiterEingercktstandard"/>
        <w:rPr>
          <w:rFonts w:ascii="InfoOTText-Regular" w:hAnsi="InfoOTText-Regular"/>
          <w:sz w:val="21"/>
          <w:szCs w:val="21"/>
        </w:rPr>
      </w:pPr>
      <w:r w:rsidRPr="00325A8C">
        <w:rPr>
          <w:rFonts w:ascii="InfoOTText-Regular" w:hAnsi="InfoOTText-Regular"/>
          <w:sz w:val="21"/>
          <w:szCs w:val="21"/>
        </w:rPr>
        <w:t>Max. 4 bar (höhere Drücke bis 6 bar auf Anfrage)</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Vorlauftemperatur</w:t>
      </w:r>
    </w:p>
    <w:p w:rsidR="00325A8C" w:rsidRPr="00325A8C" w:rsidRDefault="00325A8C" w:rsidP="00325A8C">
      <w:pPr>
        <w:pStyle w:val="weiterEingercktstandard"/>
        <w:rPr>
          <w:rFonts w:ascii="InfoOTText-Regular" w:hAnsi="InfoOTText-Regular"/>
          <w:sz w:val="21"/>
          <w:szCs w:val="21"/>
        </w:rPr>
      </w:pPr>
      <w:r w:rsidRPr="00325A8C">
        <w:rPr>
          <w:rFonts w:ascii="InfoOTText-Regular" w:hAnsi="InfoOTText-Regular"/>
          <w:sz w:val="21"/>
          <w:szCs w:val="21"/>
        </w:rPr>
        <w:t xml:space="preserve">Max. 90 °C </w:t>
      </w:r>
      <w:r w:rsidR="00824CE7">
        <w:rPr>
          <w:rFonts w:ascii="InfoOTText-Regular" w:hAnsi="InfoOTText-Regular"/>
          <w:sz w:val="21"/>
          <w:szCs w:val="21"/>
        </w:rPr>
        <w:t>(Dauerbetrieb)</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Rücklauftemperatur</w:t>
      </w:r>
    </w:p>
    <w:p w:rsidR="00325A8C" w:rsidRPr="00325A8C" w:rsidRDefault="00325A8C" w:rsidP="00325A8C">
      <w:pPr>
        <w:pStyle w:val="weiterEingercktstandard"/>
        <w:rPr>
          <w:rFonts w:ascii="InfoOTText-Regular" w:hAnsi="InfoOTText-Regular"/>
          <w:sz w:val="21"/>
          <w:szCs w:val="21"/>
        </w:rPr>
      </w:pPr>
      <w:r w:rsidRPr="00325A8C">
        <w:rPr>
          <w:rFonts w:ascii="InfoOTText-Regular" w:hAnsi="InfoOTText-Regular"/>
          <w:sz w:val="21"/>
          <w:szCs w:val="21"/>
        </w:rPr>
        <w:t>Max. 70 °C</w:t>
      </w:r>
      <w:r w:rsidR="00824CE7">
        <w:rPr>
          <w:rFonts w:ascii="InfoOTText-Regular" w:hAnsi="InfoOTText-Regular"/>
          <w:sz w:val="21"/>
          <w:szCs w:val="21"/>
        </w:rPr>
        <w:t xml:space="preserve"> (Dauerbetrieb), keine Rücklauftemperaturanhebung notwendig</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Anschlussmaß</w:t>
      </w:r>
    </w:p>
    <w:p w:rsidR="00325A8C" w:rsidRPr="00325A8C" w:rsidRDefault="00325A8C" w:rsidP="00325A8C">
      <w:pPr>
        <w:pStyle w:val="weiterEingercktstandard"/>
        <w:rPr>
          <w:rFonts w:ascii="InfoOTText-Regular" w:hAnsi="InfoOTText-Regular"/>
          <w:sz w:val="21"/>
          <w:szCs w:val="21"/>
        </w:rPr>
      </w:pPr>
      <w:r w:rsidRPr="00325A8C">
        <w:rPr>
          <w:rFonts w:ascii="InfoOTText-Regular" w:hAnsi="InfoOTText-Regular"/>
          <w:sz w:val="21"/>
          <w:szCs w:val="21"/>
        </w:rPr>
        <w:t>1" AG</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Nennvolumenstrom</w:t>
      </w:r>
    </w:p>
    <w:p w:rsidR="00325A8C" w:rsidRPr="00325A8C" w:rsidRDefault="00325A8C" w:rsidP="00325A8C">
      <w:pPr>
        <w:pStyle w:val="weiterEingercktstandard"/>
        <w:rPr>
          <w:rFonts w:ascii="InfoOTText-Regular" w:hAnsi="InfoOTText-Regular"/>
          <w:sz w:val="21"/>
          <w:szCs w:val="21"/>
        </w:rPr>
      </w:pPr>
      <w:r w:rsidRPr="00325A8C">
        <w:rPr>
          <w:rFonts w:ascii="InfoOTText-Regular" w:hAnsi="InfoOTText-Regular"/>
          <w:sz w:val="21"/>
          <w:szCs w:val="21"/>
        </w:rPr>
        <w:t>0,9</w:t>
      </w:r>
      <w:r w:rsidR="00824CE7">
        <w:rPr>
          <w:rFonts w:ascii="InfoOTText-Regular" w:hAnsi="InfoOTText-Regular"/>
          <w:sz w:val="21"/>
          <w:szCs w:val="21"/>
        </w:rPr>
        <w:t>2</w:t>
      </w:r>
      <w:r w:rsidRPr="00325A8C">
        <w:rPr>
          <w:rFonts w:ascii="InfoOTText-Regular" w:hAnsi="InfoOTText-Regular"/>
          <w:sz w:val="21"/>
          <w:szCs w:val="21"/>
        </w:rPr>
        <w:t xml:space="preserve"> m³/h</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Restförderhöhe bei Nennleistung</w:t>
      </w:r>
    </w:p>
    <w:p w:rsidR="00325A8C" w:rsidRPr="00325A8C" w:rsidRDefault="00824CE7" w:rsidP="00325A8C">
      <w:pPr>
        <w:pStyle w:val="weiterEingercktstandard"/>
        <w:rPr>
          <w:rFonts w:ascii="InfoOTText-Regular" w:hAnsi="InfoOTText-Regular"/>
          <w:sz w:val="21"/>
          <w:szCs w:val="21"/>
        </w:rPr>
      </w:pPr>
      <w:r>
        <w:rPr>
          <w:rFonts w:ascii="InfoOTText-Regular" w:hAnsi="InfoOTText-Regular"/>
          <w:sz w:val="21"/>
          <w:szCs w:val="21"/>
        </w:rPr>
        <w:t xml:space="preserve">6,3 </w:t>
      </w:r>
      <w:proofErr w:type="spellStart"/>
      <w:r>
        <w:rPr>
          <w:rFonts w:ascii="InfoOTText-Regular" w:hAnsi="InfoOTText-Regular"/>
          <w:sz w:val="21"/>
          <w:szCs w:val="21"/>
        </w:rPr>
        <w:t>mWS</w:t>
      </w:r>
      <w:proofErr w:type="spellEnd"/>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Bei 40 K Spreizung:</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Nennvolumenstrom</w:t>
      </w:r>
    </w:p>
    <w:p w:rsidR="00325A8C" w:rsidRPr="00325A8C" w:rsidRDefault="00824CE7" w:rsidP="00325A8C">
      <w:pPr>
        <w:pStyle w:val="weiterEingercktfett"/>
        <w:rPr>
          <w:rFonts w:ascii="InfoOTText-Regular" w:hAnsi="InfoOTText-Regular"/>
          <w:b w:val="0"/>
          <w:spacing w:val="0"/>
          <w:sz w:val="21"/>
          <w:szCs w:val="21"/>
        </w:rPr>
      </w:pPr>
      <w:r>
        <w:rPr>
          <w:rFonts w:ascii="InfoOTText-Regular" w:hAnsi="InfoOTText-Regular"/>
          <w:b w:val="0"/>
          <w:spacing w:val="0"/>
          <w:sz w:val="21"/>
          <w:szCs w:val="21"/>
        </w:rPr>
        <w:t>0,46</w:t>
      </w:r>
      <w:r w:rsidR="00325A8C" w:rsidRPr="00325A8C">
        <w:rPr>
          <w:rFonts w:ascii="InfoOTText-Regular" w:hAnsi="InfoOTText-Regular"/>
          <w:b w:val="0"/>
          <w:spacing w:val="0"/>
          <w:sz w:val="21"/>
          <w:szCs w:val="21"/>
        </w:rPr>
        <w:t xml:space="preserve"> m³/h</w:t>
      </w:r>
    </w:p>
    <w:p w:rsidR="00325A8C" w:rsidRPr="00325A8C" w:rsidRDefault="00325A8C" w:rsidP="00325A8C">
      <w:pPr>
        <w:pStyle w:val="weiterEingercktfett"/>
        <w:rPr>
          <w:rFonts w:ascii="InfoOTText-Regular" w:hAnsi="InfoOTText-Regular"/>
          <w:sz w:val="21"/>
          <w:szCs w:val="21"/>
        </w:rPr>
      </w:pPr>
      <w:r w:rsidRPr="00325A8C">
        <w:rPr>
          <w:rFonts w:ascii="InfoOTText-Regular" w:hAnsi="InfoOTText-Regular"/>
          <w:sz w:val="21"/>
          <w:szCs w:val="21"/>
        </w:rPr>
        <w:t>Restförderhöhe bei Nennleistung</w:t>
      </w:r>
    </w:p>
    <w:p w:rsidR="00F96E28" w:rsidRDefault="00325A8C" w:rsidP="00325A8C">
      <w:pPr>
        <w:pStyle w:val="weiterEingercktfett"/>
        <w:rPr>
          <w:rFonts w:ascii="InfoOTText-Regular" w:hAnsi="InfoOTText-Regular"/>
          <w:b w:val="0"/>
          <w:spacing w:val="0"/>
          <w:sz w:val="21"/>
          <w:szCs w:val="21"/>
        </w:rPr>
      </w:pPr>
      <w:r w:rsidRPr="00325A8C">
        <w:rPr>
          <w:rFonts w:ascii="InfoOTText-Regular" w:hAnsi="InfoOTText-Regular"/>
          <w:b w:val="0"/>
          <w:spacing w:val="0"/>
          <w:sz w:val="21"/>
          <w:szCs w:val="21"/>
        </w:rPr>
        <w:t xml:space="preserve">7,3 </w:t>
      </w:r>
      <w:proofErr w:type="spellStart"/>
      <w:r w:rsidRPr="00325A8C">
        <w:rPr>
          <w:rFonts w:ascii="InfoOTText-Regular" w:hAnsi="InfoOTText-Regular"/>
          <w:b w:val="0"/>
          <w:spacing w:val="0"/>
          <w:sz w:val="21"/>
          <w:szCs w:val="21"/>
        </w:rPr>
        <w:t>mW</w:t>
      </w:r>
      <w:r w:rsidR="00824CE7">
        <w:rPr>
          <w:rFonts w:ascii="InfoOTText-Regular" w:hAnsi="InfoOTText-Regular"/>
          <w:b w:val="0"/>
          <w:spacing w:val="0"/>
          <w:sz w:val="21"/>
          <w:szCs w:val="21"/>
        </w:rPr>
        <w:t>S</w:t>
      </w:r>
      <w:proofErr w:type="spellEnd"/>
    </w:p>
    <w:p w:rsidR="00792D00" w:rsidRPr="00851F74" w:rsidRDefault="00792D00" w:rsidP="00792D00">
      <w:pPr>
        <w:pStyle w:val="Eingercktfett"/>
        <w:rPr>
          <w:rFonts w:ascii="InfoOTText-Regular" w:hAnsi="InfoOTText-Regular" w:cs="Courier"/>
          <w:sz w:val="21"/>
          <w:szCs w:val="21"/>
        </w:rPr>
      </w:pPr>
      <w:r w:rsidRPr="00851F74">
        <w:rPr>
          <w:rFonts w:ascii="InfoOTText-Regular" w:hAnsi="InfoOTText-Regular"/>
          <w:sz w:val="21"/>
          <w:szCs w:val="21"/>
        </w:rPr>
        <w:t>Elektroanbindung</w:t>
      </w:r>
    </w:p>
    <w:p w:rsidR="00792D00" w:rsidRPr="00851F74" w:rsidRDefault="00792D00" w:rsidP="00792D00">
      <w:pPr>
        <w:pStyle w:val="weiterEingercktfett"/>
        <w:rPr>
          <w:rFonts w:ascii="InfoOTText-Regular" w:hAnsi="InfoOTText-Regular"/>
          <w:sz w:val="21"/>
          <w:szCs w:val="21"/>
        </w:rPr>
      </w:pPr>
      <w:r w:rsidRPr="00851F74">
        <w:rPr>
          <w:rFonts w:ascii="InfoOTText-Regular" w:hAnsi="InfoOTText-Regular"/>
          <w:sz w:val="21"/>
          <w:szCs w:val="21"/>
        </w:rPr>
        <w:t>Vorsicherung</w:t>
      </w:r>
    </w:p>
    <w:p w:rsidR="00792D00" w:rsidRPr="00851F74" w:rsidRDefault="00792D00" w:rsidP="00792D00">
      <w:pPr>
        <w:pStyle w:val="weiterEingercktstandard"/>
        <w:rPr>
          <w:rFonts w:ascii="InfoOTText-Regular" w:hAnsi="InfoOTText-Regular"/>
          <w:sz w:val="21"/>
          <w:szCs w:val="21"/>
        </w:rPr>
      </w:pPr>
      <w:r>
        <w:rPr>
          <w:rFonts w:ascii="InfoOTText-Regular" w:hAnsi="InfoOTText-Regular"/>
          <w:sz w:val="21"/>
          <w:szCs w:val="21"/>
        </w:rPr>
        <w:t>NH00 35</w:t>
      </w:r>
      <w:r w:rsidRPr="00851F74">
        <w:rPr>
          <w:rFonts w:ascii="InfoOTText-Regular" w:hAnsi="InfoOTText-Regular"/>
          <w:sz w:val="21"/>
          <w:szCs w:val="21"/>
        </w:rPr>
        <w:t xml:space="preserve"> A </w:t>
      </w:r>
      <w:proofErr w:type="spellStart"/>
      <w:r w:rsidRPr="00851F74">
        <w:rPr>
          <w:rFonts w:ascii="InfoOTText-Regular" w:hAnsi="InfoOTText-Regular"/>
          <w:sz w:val="21"/>
          <w:szCs w:val="21"/>
        </w:rPr>
        <w:t>g</w:t>
      </w:r>
      <w:r w:rsidR="00824CE7">
        <w:rPr>
          <w:rFonts w:ascii="InfoOTText-Regular" w:hAnsi="InfoOTText-Regular"/>
          <w:sz w:val="21"/>
          <w:szCs w:val="21"/>
        </w:rPr>
        <w:t>L</w:t>
      </w:r>
      <w:proofErr w:type="spellEnd"/>
      <w:r w:rsidR="00824CE7">
        <w:rPr>
          <w:rFonts w:ascii="InfoOTText-Regular" w:hAnsi="InfoOTText-Regular"/>
          <w:sz w:val="21"/>
          <w:szCs w:val="21"/>
        </w:rPr>
        <w:t xml:space="preserve"> (</w:t>
      </w:r>
      <w:proofErr w:type="spellStart"/>
      <w:r w:rsidR="00824CE7">
        <w:rPr>
          <w:rFonts w:ascii="InfoOTText-Regular" w:hAnsi="InfoOTText-Regular"/>
          <w:sz w:val="21"/>
          <w:szCs w:val="21"/>
        </w:rPr>
        <w:t>gG</w:t>
      </w:r>
      <w:proofErr w:type="spellEnd"/>
      <w:r w:rsidR="00824CE7">
        <w:rPr>
          <w:rFonts w:ascii="InfoOTText-Regular" w:hAnsi="InfoOTText-Regular"/>
          <w:sz w:val="21"/>
          <w:szCs w:val="21"/>
        </w:rPr>
        <w:t>) oder SLS E-35</w:t>
      </w:r>
      <w:r w:rsidRPr="00851F74">
        <w:rPr>
          <w:rFonts w:ascii="InfoOTText-Regular" w:hAnsi="InfoOTText-Regular"/>
          <w:sz w:val="21"/>
          <w:szCs w:val="21"/>
        </w:rPr>
        <w:t xml:space="preserve"> A</w:t>
      </w:r>
    </w:p>
    <w:p w:rsidR="00792D00" w:rsidRPr="00851F74" w:rsidRDefault="00792D00" w:rsidP="00792D00">
      <w:pPr>
        <w:pStyle w:val="weiterEingercktfett"/>
        <w:rPr>
          <w:rFonts w:ascii="InfoOTText-Regular" w:hAnsi="InfoOTText-Regular"/>
          <w:sz w:val="21"/>
          <w:szCs w:val="21"/>
        </w:rPr>
      </w:pPr>
      <w:r w:rsidRPr="00851F74">
        <w:rPr>
          <w:rFonts w:ascii="InfoOTText-Regular" w:hAnsi="InfoOTText-Regular"/>
          <w:sz w:val="21"/>
          <w:szCs w:val="21"/>
        </w:rPr>
        <w:t>Zuleitung</w:t>
      </w:r>
    </w:p>
    <w:p w:rsidR="00792D00" w:rsidRPr="00851F74" w:rsidRDefault="00792D00" w:rsidP="00792D00">
      <w:pPr>
        <w:pStyle w:val="weiterEingercktstandard"/>
        <w:rPr>
          <w:rFonts w:ascii="InfoOTText-Regular" w:hAnsi="InfoOTText-Regular"/>
          <w:sz w:val="21"/>
          <w:szCs w:val="21"/>
        </w:rPr>
      </w:pPr>
      <w:r>
        <w:rPr>
          <w:rFonts w:ascii="InfoOTText-Regular" w:hAnsi="InfoOTText-Regular"/>
          <w:sz w:val="21"/>
          <w:szCs w:val="21"/>
        </w:rPr>
        <w:t>NYM-J oder NYY-J 5 x 6 mm²</w:t>
      </w:r>
      <w:r w:rsidRPr="00851F74">
        <w:rPr>
          <w:rFonts w:ascii="InfoOTText-Regular" w:hAnsi="InfoOTText-Regular"/>
          <w:sz w:val="21"/>
          <w:szCs w:val="21"/>
        </w:rPr>
        <w:t xml:space="preserve"> bis </w:t>
      </w:r>
      <w:r>
        <w:rPr>
          <w:rFonts w:ascii="InfoOTText-Regular" w:hAnsi="InfoOTText-Regular"/>
          <w:sz w:val="21"/>
          <w:szCs w:val="21"/>
        </w:rPr>
        <w:t>4</w:t>
      </w:r>
      <w:r w:rsidRPr="00851F74">
        <w:rPr>
          <w:rFonts w:ascii="InfoOTText-Regular" w:hAnsi="InfoOTText-Regular"/>
          <w:sz w:val="21"/>
          <w:szCs w:val="21"/>
        </w:rPr>
        <w:t xml:space="preserve">0 m Länge für die </w:t>
      </w:r>
      <w:proofErr w:type="spellStart"/>
      <w:r w:rsidRPr="00851F74">
        <w:rPr>
          <w:rFonts w:ascii="InfoOTText-Regular" w:hAnsi="InfoOTText-Regular"/>
          <w:sz w:val="21"/>
          <w:szCs w:val="21"/>
        </w:rPr>
        <w:t>Verlegearten</w:t>
      </w:r>
      <w:proofErr w:type="spellEnd"/>
      <w:r w:rsidRPr="00851F74">
        <w:rPr>
          <w:rFonts w:ascii="InfoOTText-Regular" w:hAnsi="InfoOTText-Regular"/>
          <w:sz w:val="21"/>
          <w:szCs w:val="21"/>
        </w:rPr>
        <w:t xml:space="preserve"> B bis G</w:t>
      </w:r>
    </w:p>
    <w:p w:rsidR="00792D00" w:rsidRPr="00851F74" w:rsidRDefault="00792D00" w:rsidP="00792D00">
      <w:pPr>
        <w:pStyle w:val="weiterEingercktfett"/>
        <w:rPr>
          <w:rFonts w:ascii="InfoOTText-Regular" w:hAnsi="InfoOTText-Regular"/>
          <w:sz w:val="21"/>
          <w:szCs w:val="21"/>
        </w:rPr>
      </w:pPr>
      <w:r w:rsidRPr="00851F74">
        <w:rPr>
          <w:rFonts w:ascii="InfoOTText-Regular" w:hAnsi="InfoOTText-Regular"/>
          <w:sz w:val="21"/>
          <w:szCs w:val="21"/>
        </w:rPr>
        <w:t>Spannung / Frequenz</w:t>
      </w:r>
    </w:p>
    <w:p w:rsidR="00792D00" w:rsidRPr="00792D00" w:rsidRDefault="00824CE7" w:rsidP="00792D00">
      <w:pPr>
        <w:pStyle w:val="weiterEingercktstandard"/>
        <w:rPr>
          <w:rFonts w:ascii="InfoOTText-Regular" w:hAnsi="InfoOTText-Regular"/>
          <w:sz w:val="21"/>
          <w:szCs w:val="21"/>
        </w:rPr>
      </w:pPr>
      <w:r>
        <w:rPr>
          <w:rFonts w:ascii="InfoOTText-Regular" w:hAnsi="InfoOTText-Regular"/>
          <w:sz w:val="21"/>
          <w:szCs w:val="21"/>
        </w:rPr>
        <w:t xml:space="preserve">3 x </w:t>
      </w:r>
      <w:r w:rsidR="00792D00" w:rsidRPr="00851F74">
        <w:rPr>
          <w:rFonts w:ascii="InfoOTText-Regular" w:hAnsi="InfoOTText-Regular"/>
          <w:sz w:val="21"/>
          <w:szCs w:val="21"/>
        </w:rPr>
        <w:t>400 V / 50 Hz</w:t>
      </w:r>
    </w:p>
    <w:p w:rsidR="00792D00" w:rsidRPr="00792D00" w:rsidRDefault="00792D00" w:rsidP="00792D00">
      <w:pPr>
        <w:pStyle w:val="Eingercktfett"/>
        <w:rPr>
          <w:rFonts w:ascii="InfoOTText-Regular" w:hAnsi="InfoOTText-Regular"/>
          <w:sz w:val="21"/>
          <w:szCs w:val="21"/>
        </w:rPr>
      </w:pPr>
      <w:r w:rsidRPr="00792D00">
        <w:rPr>
          <w:rFonts w:ascii="InfoOTText-Regular" w:hAnsi="InfoOTText-Regular"/>
          <w:sz w:val="21"/>
          <w:szCs w:val="21"/>
        </w:rPr>
        <w:t>Schadstoffemission</w:t>
      </w:r>
    </w:p>
    <w:p w:rsidR="00792D00" w:rsidRPr="00792D00" w:rsidRDefault="00792D00" w:rsidP="00792D00">
      <w:pPr>
        <w:pStyle w:val="Eingercktstandard"/>
        <w:rPr>
          <w:rFonts w:ascii="InfoOTText-Regular" w:hAnsi="InfoOTText-Regular"/>
          <w:sz w:val="21"/>
          <w:szCs w:val="21"/>
        </w:rPr>
      </w:pPr>
      <w:r w:rsidRPr="00792D00">
        <w:rPr>
          <w:rFonts w:ascii="InfoOTText-Regular" w:hAnsi="InfoOTText-Regular"/>
          <w:sz w:val="21"/>
          <w:szCs w:val="21"/>
        </w:rPr>
        <w:t>Das Mephisto G8 unterschreitet die Emissionsgrenzwerte der TA-Luft um 50 %.</w:t>
      </w:r>
    </w:p>
    <w:p w:rsidR="00F17C12" w:rsidRDefault="00F17C12">
      <w:pPr>
        <w:spacing w:before="0"/>
        <w:ind w:left="0"/>
        <w:rPr>
          <w:rFonts w:ascii="InfoOTText-Regular" w:hAnsi="InfoOTText-Regular"/>
          <w:b/>
          <w:bCs/>
          <w:spacing w:val="22"/>
          <w:sz w:val="21"/>
          <w:szCs w:val="21"/>
        </w:rPr>
      </w:pPr>
      <w:r>
        <w:rPr>
          <w:rFonts w:ascii="InfoOTText-Regular" w:hAnsi="InfoOTText-Regular"/>
          <w:sz w:val="21"/>
          <w:szCs w:val="21"/>
        </w:rPr>
        <w:br w:type="page"/>
      </w:r>
    </w:p>
    <w:p w:rsidR="00792D00" w:rsidRPr="00792D00" w:rsidRDefault="00792D00" w:rsidP="00792D00">
      <w:pPr>
        <w:pStyle w:val="Eingercktfett"/>
        <w:rPr>
          <w:rFonts w:ascii="InfoOTText-Regular" w:hAnsi="InfoOTText-Regular"/>
          <w:sz w:val="21"/>
          <w:szCs w:val="21"/>
        </w:rPr>
      </w:pPr>
      <w:r w:rsidRPr="00792D00">
        <w:rPr>
          <w:rFonts w:ascii="InfoOTText-Regular" w:hAnsi="InfoOTText-Regular"/>
          <w:sz w:val="21"/>
          <w:szCs w:val="21"/>
        </w:rPr>
        <w:lastRenderedPageBreak/>
        <w:t>Abgasanbindung</w:t>
      </w:r>
    </w:p>
    <w:p w:rsidR="00792D00" w:rsidRPr="00851F74" w:rsidRDefault="00792D00" w:rsidP="00792D00">
      <w:pPr>
        <w:pStyle w:val="weiterEingercktfett"/>
        <w:rPr>
          <w:rFonts w:ascii="InfoOTText-Regular" w:hAnsi="InfoOTText-Regular"/>
          <w:b w:val="0"/>
          <w:spacing w:val="0"/>
          <w:sz w:val="21"/>
          <w:szCs w:val="21"/>
        </w:rPr>
      </w:pPr>
      <w:r w:rsidRPr="00792D00">
        <w:rPr>
          <w:rFonts w:ascii="InfoOTText-Regular" w:hAnsi="InfoOTText-Regular"/>
          <w:b w:val="0"/>
          <w:spacing w:val="0"/>
          <w:sz w:val="21"/>
          <w:szCs w:val="21"/>
        </w:rPr>
        <w:t>Abgasleitung D 80, Kunststoffrohr der Brandklasse B1 aus PPs, zugelassen als Abgasleitung</w:t>
      </w:r>
      <w:r w:rsidRPr="00851F74">
        <w:rPr>
          <w:rFonts w:ascii="InfoOTText-Regular" w:hAnsi="InfoOTText-Regular"/>
          <w:b w:val="0"/>
          <w:spacing w:val="0"/>
          <w:sz w:val="21"/>
          <w:szCs w:val="21"/>
        </w:rPr>
        <w:t xml:space="preserve"> für Brennwert-Wärmeerzeuger bis 120 °C Abgastemperatur.</w:t>
      </w:r>
      <w:r w:rsidRPr="00851F74">
        <w:rPr>
          <w:rFonts w:ascii="InfoOTText-Regular" w:hAnsi="InfoOTText-Regular"/>
          <w:b w:val="0"/>
          <w:spacing w:val="0"/>
          <w:sz w:val="21"/>
          <w:szCs w:val="21"/>
        </w:rPr>
        <w:br/>
        <w:t>Abgastemperatur thermostatisch auf max. 90 °C begrenzt</w:t>
      </w:r>
      <w:r w:rsidR="00824CE7">
        <w:rPr>
          <w:rFonts w:ascii="InfoOTText-Regular" w:hAnsi="InfoOTText-Regular"/>
          <w:b w:val="0"/>
          <w:spacing w:val="0"/>
          <w:sz w:val="21"/>
          <w:szCs w:val="21"/>
        </w:rPr>
        <w:t>,</w:t>
      </w:r>
      <w:r w:rsidRPr="00851F74">
        <w:rPr>
          <w:rFonts w:ascii="InfoOTText-Regular" w:hAnsi="InfoOTText-Regular"/>
          <w:b w:val="0"/>
          <w:spacing w:val="0"/>
          <w:sz w:val="21"/>
          <w:szCs w:val="21"/>
        </w:rPr>
        <w:t xml:space="preserve"> Sicherheitstemperaturbegrenzer auf 100 °C eingestellt.</w:t>
      </w:r>
    </w:p>
    <w:p w:rsidR="00792D00" w:rsidRPr="00851F74" w:rsidRDefault="00792D00" w:rsidP="00792D00">
      <w:pPr>
        <w:pStyle w:val="weiterEingercktfett"/>
        <w:rPr>
          <w:rFonts w:ascii="InfoOTText-Regular" w:hAnsi="InfoOTText-Regular"/>
          <w:sz w:val="21"/>
          <w:szCs w:val="21"/>
        </w:rPr>
      </w:pPr>
      <w:r w:rsidRPr="00851F74">
        <w:rPr>
          <w:rFonts w:ascii="InfoOTText-Regular" w:hAnsi="InfoOTText-Regular"/>
          <w:sz w:val="21"/>
          <w:szCs w:val="21"/>
        </w:rPr>
        <w:t>Empfohlener Abgasgegendruck</w:t>
      </w:r>
    </w:p>
    <w:p w:rsidR="00792D00" w:rsidRPr="00851F74" w:rsidRDefault="00792D00" w:rsidP="00792D00">
      <w:pPr>
        <w:pStyle w:val="weiterEingercktstandard"/>
        <w:rPr>
          <w:rFonts w:ascii="InfoOTText-Regular" w:hAnsi="InfoOTText-Regular"/>
          <w:sz w:val="21"/>
          <w:szCs w:val="21"/>
        </w:rPr>
      </w:pPr>
      <w:r w:rsidRPr="00851F74">
        <w:rPr>
          <w:rFonts w:ascii="InfoOTText-Regular" w:hAnsi="InfoOTText-Regular"/>
          <w:sz w:val="21"/>
          <w:szCs w:val="21"/>
        </w:rPr>
        <w:t>500</w:t>
      </w:r>
      <w:r>
        <w:rPr>
          <w:rFonts w:ascii="InfoOTText-Regular" w:hAnsi="InfoOTText-Regular"/>
          <w:sz w:val="21"/>
          <w:szCs w:val="21"/>
        </w:rPr>
        <w:t xml:space="preserve"> </w:t>
      </w:r>
      <w:proofErr w:type="spellStart"/>
      <w:r>
        <w:rPr>
          <w:rFonts w:ascii="InfoOTText-Regular" w:hAnsi="InfoOTText-Regular"/>
          <w:sz w:val="21"/>
          <w:szCs w:val="21"/>
        </w:rPr>
        <w:t>Pa</w:t>
      </w:r>
      <w:proofErr w:type="spellEnd"/>
      <w:r>
        <w:rPr>
          <w:rFonts w:ascii="InfoOTText-Regular" w:hAnsi="InfoOTText-Regular"/>
          <w:sz w:val="21"/>
          <w:szCs w:val="21"/>
        </w:rPr>
        <w:t>, maximaler Abgasgegendruck 750</w:t>
      </w:r>
      <w:r w:rsidRPr="00851F74">
        <w:rPr>
          <w:rFonts w:ascii="InfoOTText-Regular" w:hAnsi="InfoOTText-Regular"/>
          <w:sz w:val="21"/>
          <w:szCs w:val="21"/>
        </w:rPr>
        <w:t xml:space="preserve"> </w:t>
      </w:r>
      <w:proofErr w:type="spellStart"/>
      <w:r w:rsidRPr="00851F74">
        <w:rPr>
          <w:rFonts w:ascii="InfoOTText-Regular" w:hAnsi="InfoOTText-Regular"/>
          <w:sz w:val="21"/>
          <w:szCs w:val="21"/>
        </w:rPr>
        <w:t>Pa</w:t>
      </w:r>
      <w:proofErr w:type="spellEnd"/>
    </w:p>
    <w:p w:rsidR="00792D00" w:rsidRPr="00851F74" w:rsidRDefault="00792D00" w:rsidP="00792D00">
      <w:pPr>
        <w:pStyle w:val="weiterEingercktfett"/>
        <w:rPr>
          <w:rFonts w:ascii="InfoOTText-Regular" w:hAnsi="InfoOTText-Regular"/>
          <w:sz w:val="21"/>
          <w:szCs w:val="21"/>
        </w:rPr>
      </w:pPr>
      <w:r w:rsidRPr="00851F74">
        <w:rPr>
          <w:rFonts w:ascii="InfoOTText-Regular" w:hAnsi="InfoOTText-Regular"/>
          <w:sz w:val="21"/>
          <w:szCs w:val="21"/>
        </w:rPr>
        <w:t>Abgasvolumenstrom</w:t>
      </w:r>
    </w:p>
    <w:p w:rsidR="00792D00" w:rsidRPr="00851F74" w:rsidRDefault="00792D00" w:rsidP="00792D00">
      <w:pPr>
        <w:pStyle w:val="weiterEingercktstandard"/>
        <w:rPr>
          <w:rFonts w:ascii="InfoOTText-Regular" w:hAnsi="InfoOTText-Regular"/>
          <w:sz w:val="21"/>
          <w:szCs w:val="21"/>
        </w:rPr>
      </w:pPr>
      <w:r>
        <w:rPr>
          <w:rFonts w:ascii="InfoOTText-Regular" w:hAnsi="InfoOTText-Regular"/>
          <w:sz w:val="21"/>
          <w:szCs w:val="21"/>
        </w:rPr>
        <w:t xml:space="preserve">36 </w:t>
      </w:r>
      <w:r w:rsidRPr="00851F74">
        <w:rPr>
          <w:rFonts w:ascii="InfoOTText-Regular" w:hAnsi="InfoOTText-Regular"/>
          <w:sz w:val="21"/>
          <w:szCs w:val="21"/>
        </w:rPr>
        <w:t>mN</w:t>
      </w:r>
      <w:r>
        <w:rPr>
          <w:rFonts w:ascii="InfoOTText-Regular" w:hAnsi="InfoOTText-Regular"/>
          <w:sz w:val="21"/>
          <w:szCs w:val="21"/>
        </w:rPr>
        <w:t>³/h entspricht 38,5 m³</w:t>
      </w:r>
      <w:r w:rsidRPr="00851F74">
        <w:rPr>
          <w:rFonts w:ascii="InfoOTText-Regular" w:hAnsi="InfoOTText-Regular"/>
          <w:sz w:val="21"/>
          <w:szCs w:val="21"/>
        </w:rPr>
        <w:t xml:space="preserve">/h bei </w:t>
      </w:r>
      <w:proofErr w:type="spellStart"/>
      <w:r w:rsidRPr="00824CE7">
        <w:rPr>
          <w:rFonts w:ascii="InfoOTText-Regular" w:hAnsi="InfoOTText-Regular"/>
          <w:sz w:val="21"/>
          <w:szCs w:val="21"/>
        </w:rPr>
        <w:t>T</w:t>
      </w:r>
      <w:r w:rsidR="00824CE7">
        <w:rPr>
          <w:rFonts w:ascii="InfoOTText-Regular" w:hAnsi="InfoOTText-Regular"/>
          <w:sz w:val="21"/>
          <w:szCs w:val="21"/>
          <w:vertAlign w:val="subscript"/>
        </w:rPr>
        <w:t>Abgas</w:t>
      </w:r>
      <w:proofErr w:type="spellEnd"/>
      <w:r w:rsidRPr="00851F74">
        <w:rPr>
          <w:rFonts w:ascii="InfoOTText-Regular" w:hAnsi="InfoOTText-Regular"/>
          <w:sz w:val="21"/>
          <w:szCs w:val="21"/>
        </w:rPr>
        <w:t xml:space="preserve"> = 80 °C</w:t>
      </w:r>
    </w:p>
    <w:p w:rsidR="00792D00" w:rsidRPr="00851F74" w:rsidRDefault="00792D00" w:rsidP="00792D00">
      <w:pPr>
        <w:pStyle w:val="weiterEingercktfett"/>
        <w:rPr>
          <w:rFonts w:ascii="InfoOTText-Regular" w:hAnsi="InfoOTText-Regular"/>
          <w:sz w:val="21"/>
          <w:szCs w:val="21"/>
        </w:rPr>
      </w:pPr>
      <w:r w:rsidRPr="00851F74">
        <w:rPr>
          <w:rFonts w:ascii="InfoOTText-Regular" w:hAnsi="InfoOTText-Regular"/>
          <w:sz w:val="21"/>
          <w:szCs w:val="21"/>
        </w:rPr>
        <w:t xml:space="preserve">Maximal anfallende </w:t>
      </w:r>
      <w:proofErr w:type="spellStart"/>
      <w:r w:rsidRPr="00851F74">
        <w:rPr>
          <w:rFonts w:ascii="InfoOTText-Regular" w:hAnsi="InfoOTText-Regular"/>
          <w:sz w:val="21"/>
          <w:szCs w:val="21"/>
        </w:rPr>
        <w:t>Kondensatmenge</w:t>
      </w:r>
      <w:proofErr w:type="spellEnd"/>
    </w:p>
    <w:p w:rsidR="00792D00" w:rsidRDefault="00792D00" w:rsidP="00792D00">
      <w:pPr>
        <w:pStyle w:val="weiterEingercktstandard"/>
        <w:rPr>
          <w:rFonts w:ascii="InfoOTText-Regular" w:hAnsi="InfoOTText-Regular"/>
          <w:sz w:val="21"/>
          <w:szCs w:val="21"/>
        </w:rPr>
      </w:pPr>
      <w:r>
        <w:rPr>
          <w:rFonts w:ascii="InfoOTText-Regular" w:hAnsi="InfoOTText-Regular"/>
          <w:sz w:val="21"/>
          <w:szCs w:val="21"/>
        </w:rPr>
        <w:t>3,9</w:t>
      </w:r>
      <w:r w:rsidRPr="00851F74">
        <w:rPr>
          <w:rFonts w:ascii="InfoOTText-Regular" w:hAnsi="InfoOTText-Regular"/>
          <w:sz w:val="21"/>
          <w:szCs w:val="21"/>
        </w:rPr>
        <w:t xml:space="preserve"> l/h</w:t>
      </w:r>
    </w:p>
    <w:p w:rsidR="00792D00" w:rsidRPr="00851F74" w:rsidRDefault="00792D00" w:rsidP="00792D00">
      <w:pPr>
        <w:pStyle w:val="Eingercktfett"/>
        <w:rPr>
          <w:rFonts w:ascii="InfoOTText-Regular" w:hAnsi="InfoOTText-Regular"/>
          <w:sz w:val="21"/>
          <w:szCs w:val="21"/>
        </w:rPr>
      </w:pPr>
      <w:r w:rsidRPr="00851F74">
        <w:rPr>
          <w:rFonts w:ascii="InfoOTText-Regular" w:hAnsi="InfoOTText-Regular"/>
          <w:sz w:val="21"/>
          <w:szCs w:val="21"/>
        </w:rPr>
        <w:t>Anlaufstrom</w:t>
      </w:r>
    </w:p>
    <w:p w:rsidR="00792D00" w:rsidRPr="00851F74" w:rsidRDefault="00792D00" w:rsidP="00792D00">
      <w:pPr>
        <w:pStyle w:val="Eingercktstandard"/>
        <w:rPr>
          <w:rFonts w:ascii="InfoOTText-Regular" w:hAnsi="InfoOTText-Regular"/>
          <w:sz w:val="21"/>
          <w:szCs w:val="21"/>
        </w:rPr>
      </w:pPr>
      <w:r>
        <w:rPr>
          <w:rFonts w:ascii="InfoOTText-Regular" w:hAnsi="InfoOTText-Regular"/>
          <w:sz w:val="21"/>
          <w:szCs w:val="21"/>
        </w:rPr>
        <w:t>Ca</w:t>
      </w:r>
      <w:r w:rsidR="00824CE7">
        <w:rPr>
          <w:rFonts w:ascii="InfoOTText-Regular" w:hAnsi="InfoOTText-Regular"/>
          <w:sz w:val="21"/>
          <w:szCs w:val="21"/>
        </w:rPr>
        <w:t>. 4</w:t>
      </w:r>
      <w:r>
        <w:rPr>
          <w:rFonts w:ascii="InfoOTText-Regular" w:hAnsi="InfoOTText-Regular"/>
          <w:sz w:val="21"/>
          <w:szCs w:val="21"/>
        </w:rPr>
        <w:t>0 A</w:t>
      </w:r>
    </w:p>
    <w:p w:rsidR="00792D00" w:rsidRPr="00851F74" w:rsidRDefault="00792D00" w:rsidP="00792D00">
      <w:pPr>
        <w:pStyle w:val="Eingercktfett"/>
        <w:rPr>
          <w:rFonts w:ascii="InfoOTText-Regular" w:hAnsi="InfoOTText-Regular"/>
          <w:sz w:val="21"/>
          <w:szCs w:val="21"/>
        </w:rPr>
      </w:pPr>
      <w:r w:rsidRPr="00851F74">
        <w:rPr>
          <w:rFonts w:ascii="InfoOTText-Regular" w:hAnsi="InfoOTText-Regular"/>
          <w:sz w:val="21"/>
          <w:szCs w:val="21"/>
        </w:rPr>
        <w:t>Bemessungsstrom</w:t>
      </w:r>
    </w:p>
    <w:p w:rsidR="00792D00" w:rsidRPr="00851F74" w:rsidRDefault="00792D00" w:rsidP="00792D00">
      <w:pPr>
        <w:pStyle w:val="Eingercktstandard"/>
        <w:rPr>
          <w:rFonts w:ascii="InfoOTText-Regular" w:hAnsi="InfoOTText-Regular"/>
          <w:sz w:val="21"/>
          <w:szCs w:val="21"/>
        </w:rPr>
      </w:pPr>
      <w:r>
        <w:rPr>
          <w:rFonts w:ascii="InfoOTText-Regular" w:hAnsi="InfoOTText-Regular"/>
          <w:sz w:val="21"/>
          <w:szCs w:val="21"/>
        </w:rPr>
        <w:t>14,8</w:t>
      </w:r>
      <w:r w:rsidRPr="00851F74">
        <w:rPr>
          <w:rFonts w:ascii="InfoOTText-Regular" w:hAnsi="InfoOTText-Regular"/>
          <w:sz w:val="21"/>
          <w:szCs w:val="21"/>
        </w:rPr>
        <w:t xml:space="preserve"> A</w:t>
      </w:r>
    </w:p>
    <w:p w:rsidR="00792D00" w:rsidRPr="00851F74" w:rsidRDefault="00792D00" w:rsidP="00792D00">
      <w:pPr>
        <w:pStyle w:val="Eingercktfett"/>
        <w:rPr>
          <w:rFonts w:ascii="InfoOTText-Regular" w:hAnsi="InfoOTText-Regular"/>
          <w:sz w:val="21"/>
          <w:szCs w:val="21"/>
        </w:rPr>
      </w:pPr>
      <w:r w:rsidRPr="00851F74">
        <w:rPr>
          <w:rFonts w:ascii="InfoOTText-Regular" w:hAnsi="InfoOTText-Regular"/>
          <w:sz w:val="21"/>
          <w:szCs w:val="21"/>
        </w:rPr>
        <w:t xml:space="preserve">cos </w:t>
      </w:r>
      <w:r w:rsidRPr="00851F74">
        <w:rPr>
          <w:rFonts w:ascii="InfoOTText-Regular" w:hAnsi="InfoOTText-Regular"/>
          <w:sz w:val="21"/>
          <w:szCs w:val="21"/>
        </w:rPr>
        <w:sym w:font="Symbol" w:char="F06A"/>
      </w:r>
    </w:p>
    <w:p w:rsidR="00792D00" w:rsidRDefault="00792D00" w:rsidP="00792D00">
      <w:pPr>
        <w:pStyle w:val="Eingercktstandard"/>
        <w:rPr>
          <w:rFonts w:ascii="InfoOTText-Regular" w:hAnsi="InfoOTText-Regular"/>
          <w:sz w:val="21"/>
          <w:szCs w:val="21"/>
        </w:rPr>
      </w:pPr>
      <w:r>
        <w:rPr>
          <w:rFonts w:ascii="InfoOTText-Regular" w:hAnsi="InfoOTText-Regular"/>
          <w:sz w:val="21"/>
          <w:szCs w:val="21"/>
        </w:rPr>
        <w:t>0,7</w:t>
      </w:r>
      <w:r w:rsidRPr="00851F74">
        <w:rPr>
          <w:rFonts w:ascii="InfoOTText-Regular" w:hAnsi="InfoOTText-Regular"/>
          <w:sz w:val="21"/>
          <w:szCs w:val="21"/>
        </w:rPr>
        <w:t>8</w:t>
      </w:r>
      <w:r>
        <w:rPr>
          <w:rFonts w:ascii="InfoOTText-Regular" w:hAnsi="InfoOTText-Regular"/>
          <w:sz w:val="21"/>
          <w:szCs w:val="21"/>
        </w:rPr>
        <w:t xml:space="preserve"> (induktiv)</w:t>
      </w:r>
    </w:p>
    <w:p w:rsidR="00792D00" w:rsidRPr="00851F74" w:rsidRDefault="00792D00" w:rsidP="00792D00">
      <w:pPr>
        <w:pStyle w:val="Eingercktfett"/>
        <w:rPr>
          <w:rFonts w:ascii="InfoOTText-Regular" w:hAnsi="InfoOTText-Regular"/>
          <w:sz w:val="21"/>
          <w:szCs w:val="21"/>
        </w:rPr>
      </w:pPr>
      <w:r w:rsidRPr="00851F74">
        <w:rPr>
          <w:rFonts w:ascii="InfoOTText-Regular" w:hAnsi="InfoOTText-Regular"/>
          <w:sz w:val="21"/>
          <w:szCs w:val="21"/>
        </w:rPr>
        <w:t>Schallemissionen</w:t>
      </w:r>
    </w:p>
    <w:p w:rsidR="00792D00" w:rsidRDefault="00792D00" w:rsidP="00792D00">
      <w:pPr>
        <w:pStyle w:val="Eingercktstandard"/>
        <w:rPr>
          <w:rFonts w:ascii="InfoOTText-Regular" w:hAnsi="InfoOTText-Regular"/>
          <w:sz w:val="21"/>
          <w:szCs w:val="21"/>
        </w:rPr>
      </w:pPr>
      <w:r w:rsidRPr="00851F74">
        <w:rPr>
          <w:rFonts w:ascii="InfoOTText-Regular" w:hAnsi="InfoOTText-Regular"/>
          <w:sz w:val="21"/>
          <w:szCs w:val="21"/>
        </w:rPr>
        <w:t xml:space="preserve">Mittlerer Schalldruckpegel in 1 m Abstand: </w:t>
      </w:r>
    </w:p>
    <w:p w:rsidR="00792D00" w:rsidRPr="00851F74" w:rsidRDefault="00792D00" w:rsidP="00792D00">
      <w:pPr>
        <w:pStyle w:val="Eingercktstandard"/>
        <w:rPr>
          <w:rFonts w:ascii="InfoOTText-Regular" w:hAnsi="InfoOTText-Regular"/>
          <w:sz w:val="21"/>
          <w:szCs w:val="21"/>
        </w:rPr>
      </w:pPr>
      <w:r w:rsidRPr="00851F74">
        <w:rPr>
          <w:rFonts w:ascii="InfoOTText-Regular" w:hAnsi="InfoOTText-Regular"/>
          <w:sz w:val="21"/>
          <w:szCs w:val="21"/>
        </w:rPr>
        <w:sym w:font="Symbol" w:char="F0A3"/>
      </w:r>
      <w:r>
        <w:rPr>
          <w:rFonts w:ascii="InfoOTText-Regular" w:hAnsi="InfoOTText-Regular"/>
          <w:sz w:val="21"/>
          <w:szCs w:val="21"/>
        </w:rPr>
        <w:t xml:space="preserve"> 47,5</w:t>
      </w:r>
      <w:r w:rsidRPr="00851F74">
        <w:rPr>
          <w:rFonts w:ascii="InfoOTText-Regular" w:hAnsi="InfoOTText-Regular"/>
          <w:sz w:val="21"/>
          <w:szCs w:val="21"/>
        </w:rPr>
        <w:t xml:space="preserve"> dB (A) nach DIN 45635-11</w:t>
      </w:r>
    </w:p>
    <w:p w:rsidR="00792D00" w:rsidRDefault="00792D00" w:rsidP="00792D00">
      <w:pPr>
        <w:pStyle w:val="Eingercktstandard"/>
        <w:rPr>
          <w:rFonts w:ascii="InfoOTText-Regular" w:hAnsi="InfoOTText-Regular"/>
          <w:sz w:val="21"/>
          <w:szCs w:val="21"/>
        </w:rPr>
      </w:pPr>
      <w:r w:rsidRPr="00851F74">
        <w:rPr>
          <w:rFonts w:ascii="InfoOTText-Regular" w:hAnsi="InfoOTText-Regular"/>
          <w:sz w:val="21"/>
          <w:szCs w:val="21"/>
        </w:rPr>
        <w:t>Mittlerer Schalldruckpegel (Serienausstattung) in 1 m Abstand (4</w:t>
      </w:r>
      <w:r w:rsidR="00824CE7">
        <w:rPr>
          <w:rFonts w:ascii="InfoOTText-Regular" w:hAnsi="InfoOTText-Regular"/>
          <w:sz w:val="21"/>
          <w:szCs w:val="21"/>
        </w:rPr>
        <w:t>5</w:t>
      </w:r>
      <w:r>
        <w:rPr>
          <w:rFonts w:ascii="InfoOTText-Regular" w:hAnsi="InfoOTText-Regular"/>
          <w:sz w:val="21"/>
          <w:szCs w:val="21"/>
        </w:rPr>
        <w:t>°) zur Schornsteineinmündung:</w:t>
      </w:r>
    </w:p>
    <w:p w:rsidR="00792D00" w:rsidRPr="00851F74" w:rsidRDefault="00792D00" w:rsidP="00824CE7">
      <w:pPr>
        <w:pStyle w:val="Eingercktstandard"/>
        <w:rPr>
          <w:rFonts w:ascii="InfoOTText-Regular" w:hAnsi="InfoOTText-Regular"/>
          <w:sz w:val="21"/>
          <w:szCs w:val="21"/>
        </w:rPr>
      </w:pPr>
      <w:r w:rsidRPr="00851F74">
        <w:rPr>
          <w:rFonts w:ascii="InfoOTText-Regular" w:hAnsi="InfoOTText-Regular"/>
          <w:sz w:val="21"/>
          <w:szCs w:val="21"/>
        </w:rPr>
        <w:sym w:font="Symbol" w:char="F0A3"/>
      </w:r>
      <w:r w:rsidRPr="00851F74">
        <w:rPr>
          <w:rFonts w:ascii="InfoOTText-Regular" w:hAnsi="InfoOTText-Regular"/>
          <w:sz w:val="21"/>
          <w:szCs w:val="21"/>
        </w:rPr>
        <w:t xml:space="preserve"> </w:t>
      </w:r>
      <w:r w:rsidR="00824CE7">
        <w:rPr>
          <w:rFonts w:ascii="InfoOTText-Regular" w:hAnsi="InfoOTText-Regular"/>
          <w:sz w:val="21"/>
          <w:szCs w:val="21"/>
        </w:rPr>
        <w:t>44,2</w:t>
      </w:r>
      <w:r w:rsidRPr="00851F74">
        <w:rPr>
          <w:rFonts w:ascii="InfoOTText-Regular" w:hAnsi="InfoOTText-Regular"/>
          <w:sz w:val="21"/>
          <w:szCs w:val="21"/>
        </w:rPr>
        <w:t xml:space="preserve"> dB (A) nach DIN 45635-11</w:t>
      </w:r>
    </w:p>
    <w:p w:rsidR="00792D00" w:rsidRPr="00851F74" w:rsidRDefault="00792D00" w:rsidP="00792D00">
      <w:pPr>
        <w:pStyle w:val="Eingercktstandard"/>
        <w:rPr>
          <w:rFonts w:ascii="InfoOTText-Regular" w:hAnsi="InfoOTText-Regular"/>
          <w:sz w:val="21"/>
          <w:szCs w:val="21"/>
        </w:rPr>
      </w:pPr>
      <w:r w:rsidRPr="00851F74">
        <w:rPr>
          <w:rFonts w:ascii="InfoOTText-Regular" w:hAnsi="InfoOTText-Regular"/>
          <w:sz w:val="21"/>
          <w:szCs w:val="21"/>
        </w:rPr>
        <w:t xml:space="preserve">Terzspektren </w:t>
      </w:r>
      <w:r w:rsidR="006A3031">
        <w:rPr>
          <w:rFonts w:ascii="InfoOTText-Regular" w:hAnsi="InfoOTText-Regular"/>
          <w:sz w:val="21"/>
          <w:szCs w:val="21"/>
        </w:rPr>
        <w:t>werden</w:t>
      </w:r>
      <w:r w:rsidRPr="00851F74">
        <w:rPr>
          <w:rFonts w:ascii="InfoOTText-Regular" w:hAnsi="InfoOTText-Regular"/>
          <w:sz w:val="21"/>
          <w:szCs w:val="21"/>
        </w:rPr>
        <w:t xml:space="preserve"> au</w:t>
      </w:r>
      <w:r w:rsidR="006A3031">
        <w:rPr>
          <w:rFonts w:ascii="InfoOTText-Regular" w:hAnsi="InfoOTText-Regular"/>
          <w:sz w:val="21"/>
          <w:szCs w:val="21"/>
        </w:rPr>
        <w:t>f Anfrage zur Verfügung gestellt</w:t>
      </w:r>
      <w:r w:rsidRPr="00851F74">
        <w:rPr>
          <w:rFonts w:ascii="InfoOTText-Regular" w:hAnsi="InfoOTText-Regular"/>
          <w:sz w:val="21"/>
          <w:szCs w:val="21"/>
        </w:rPr>
        <w:t xml:space="preserve">. </w:t>
      </w:r>
    </w:p>
    <w:p w:rsidR="00792D00" w:rsidRPr="00851F74" w:rsidRDefault="00792D00" w:rsidP="00792D00">
      <w:pPr>
        <w:pStyle w:val="Eingercktfett"/>
        <w:rPr>
          <w:rFonts w:ascii="InfoOTText-Regular" w:hAnsi="InfoOTText-Regular"/>
          <w:sz w:val="21"/>
          <w:szCs w:val="21"/>
        </w:rPr>
      </w:pPr>
      <w:r w:rsidRPr="00851F74">
        <w:rPr>
          <w:rFonts w:ascii="InfoOTText-Regular" w:hAnsi="InfoOTText-Regular"/>
          <w:sz w:val="21"/>
          <w:szCs w:val="21"/>
        </w:rPr>
        <w:t>Abmessungen (L x B x H)</w:t>
      </w:r>
    </w:p>
    <w:p w:rsidR="00792D00" w:rsidRPr="00851F74" w:rsidRDefault="00792D00" w:rsidP="00792D00">
      <w:pPr>
        <w:pStyle w:val="Eingercktstandard"/>
        <w:rPr>
          <w:rFonts w:ascii="InfoOTText-Regular" w:hAnsi="InfoOTText-Regular"/>
          <w:sz w:val="21"/>
          <w:szCs w:val="21"/>
        </w:rPr>
      </w:pPr>
      <w:r>
        <w:rPr>
          <w:rFonts w:ascii="InfoOTText-Regular" w:hAnsi="InfoOTText-Regular"/>
          <w:sz w:val="21"/>
          <w:szCs w:val="21"/>
        </w:rPr>
        <w:t>1.380</w:t>
      </w:r>
      <w:r w:rsidRPr="00851F74">
        <w:rPr>
          <w:rFonts w:ascii="InfoOTText-Regular" w:hAnsi="InfoOTText-Regular"/>
          <w:sz w:val="21"/>
          <w:szCs w:val="21"/>
        </w:rPr>
        <w:t xml:space="preserve"> x </w:t>
      </w:r>
      <w:r>
        <w:rPr>
          <w:rFonts w:ascii="InfoOTText-Regular" w:hAnsi="InfoOTText-Regular"/>
          <w:sz w:val="21"/>
          <w:szCs w:val="21"/>
        </w:rPr>
        <w:t>800</w:t>
      </w:r>
      <w:r w:rsidRPr="00851F74">
        <w:rPr>
          <w:rFonts w:ascii="InfoOTText-Regular" w:hAnsi="InfoOTText-Regular"/>
          <w:sz w:val="21"/>
          <w:szCs w:val="21"/>
        </w:rPr>
        <w:t xml:space="preserve"> x </w:t>
      </w:r>
      <w:r w:rsidR="00F17C12">
        <w:rPr>
          <w:rFonts w:ascii="InfoOTText-Regular" w:hAnsi="InfoOTText-Regular"/>
          <w:sz w:val="21"/>
          <w:szCs w:val="21"/>
        </w:rPr>
        <w:t>93</w:t>
      </w:r>
      <w:r w:rsidRPr="00851F74">
        <w:rPr>
          <w:rFonts w:ascii="InfoOTText-Regular" w:hAnsi="InfoOTText-Regular"/>
          <w:sz w:val="21"/>
          <w:szCs w:val="21"/>
        </w:rPr>
        <w:t>0 mm</w:t>
      </w:r>
      <w:r w:rsidR="00F17C12">
        <w:rPr>
          <w:rFonts w:ascii="InfoOTText-Regular" w:hAnsi="InfoOTText-Regular"/>
          <w:sz w:val="21"/>
          <w:szCs w:val="21"/>
        </w:rPr>
        <w:t xml:space="preserve"> ohne Schaltschrank. Höhe</w:t>
      </w:r>
      <w:r w:rsidRPr="00851F74">
        <w:rPr>
          <w:rFonts w:ascii="InfoOTText-Regular" w:hAnsi="InfoOTText-Regular"/>
          <w:sz w:val="21"/>
          <w:szCs w:val="21"/>
        </w:rPr>
        <w:t xml:space="preserve"> mit Schaltschrank</w:t>
      </w:r>
      <w:r w:rsidR="00F17C12">
        <w:rPr>
          <w:rFonts w:ascii="InfoOTText-Regular" w:hAnsi="InfoOTText-Regular"/>
          <w:sz w:val="21"/>
          <w:szCs w:val="21"/>
        </w:rPr>
        <w:t>: 1.580 mm.</w:t>
      </w:r>
    </w:p>
    <w:p w:rsidR="00792D00" w:rsidRPr="00851F74" w:rsidRDefault="00792D00" w:rsidP="00792D00">
      <w:pPr>
        <w:pStyle w:val="Eingercktfett"/>
        <w:rPr>
          <w:rFonts w:ascii="InfoOTText-Regular" w:hAnsi="InfoOTText-Regular"/>
          <w:sz w:val="21"/>
          <w:szCs w:val="21"/>
        </w:rPr>
      </w:pPr>
      <w:r w:rsidRPr="00851F74">
        <w:rPr>
          <w:rFonts w:ascii="InfoOTText-Regular" w:hAnsi="InfoOTText-Regular"/>
          <w:sz w:val="21"/>
          <w:szCs w:val="21"/>
        </w:rPr>
        <w:t>Raumbedarf (L x B x H)</w:t>
      </w:r>
    </w:p>
    <w:p w:rsidR="00792D00" w:rsidRPr="00851F74" w:rsidRDefault="00F17C12" w:rsidP="00792D00">
      <w:pPr>
        <w:pStyle w:val="Eingercktstandard"/>
        <w:rPr>
          <w:rFonts w:ascii="InfoOTText-Regular" w:hAnsi="InfoOTText-Regular"/>
          <w:sz w:val="21"/>
          <w:szCs w:val="21"/>
        </w:rPr>
      </w:pPr>
      <w:r>
        <w:rPr>
          <w:rFonts w:ascii="InfoOTText-Regular" w:hAnsi="InfoOTText-Regular"/>
          <w:sz w:val="21"/>
          <w:szCs w:val="21"/>
        </w:rPr>
        <w:t>3.000 × 1</w:t>
      </w:r>
      <w:r w:rsidR="00792D00" w:rsidRPr="00851F74">
        <w:rPr>
          <w:rFonts w:ascii="InfoOTText-Regular" w:hAnsi="InfoOTText-Regular"/>
          <w:sz w:val="21"/>
          <w:szCs w:val="21"/>
        </w:rPr>
        <w:t>.</w:t>
      </w:r>
      <w:r>
        <w:rPr>
          <w:rFonts w:ascii="InfoOTText-Regular" w:hAnsi="InfoOTText-Regular"/>
          <w:sz w:val="21"/>
          <w:szCs w:val="21"/>
        </w:rPr>
        <w:t>800 × 1</w:t>
      </w:r>
      <w:r w:rsidR="00792D00" w:rsidRPr="00851F74">
        <w:rPr>
          <w:rFonts w:ascii="InfoOTText-Regular" w:hAnsi="InfoOTText-Regular"/>
          <w:sz w:val="21"/>
          <w:szCs w:val="21"/>
        </w:rPr>
        <w:t>.</w:t>
      </w:r>
      <w:r>
        <w:rPr>
          <w:rFonts w:ascii="InfoOTText-Regular" w:hAnsi="InfoOTText-Regular"/>
          <w:sz w:val="21"/>
          <w:szCs w:val="21"/>
        </w:rPr>
        <w:t>8</w:t>
      </w:r>
      <w:r w:rsidR="00792D00" w:rsidRPr="00851F74">
        <w:rPr>
          <w:rFonts w:ascii="InfoOTText-Regular" w:hAnsi="InfoOTText-Regular"/>
          <w:sz w:val="21"/>
          <w:szCs w:val="21"/>
        </w:rPr>
        <w:t>00 ohne Schallschutzfundament (Höhe Fundament 250 mm)</w:t>
      </w:r>
      <w:r w:rsidR="00824CE7">
        <w:rPr>
          <w:rFonts w:ascii="InfoOTText-Regular" w:hAnsi="InfoOTText-Regular"/>
          <w:sz w:val="21"/>
          <w:szCs w:val="21"/>
        </w:rPr>
        <w:t>.</w:t>
      </w:r>
    </w:p>
    <w:p w:rsidR="00792D00" w:rsidRPr="00851F74" w:rsidRDefault="00792D00" w:rsidP="00792D00">
      <w:pPr>
        <w:pStyle w:val="Eingercktstandard"/>
        <w:rPr>
          <w:rFonts w:ascii="InfoOTText-Regular" w:hAnsi="InfoOTText-Regular"/>
          <w:sz w:val="21"/>
          <w:szCs w:val="21"/>
        </w:rPr>
      </w:pPr>
      <w:r w:rsidRPr="00851F74">
        <w:rPr>
          <w:rFonts w:ascii="InfoOTText-Regular" w:hAnsi="InfoOTText-Regular"/>
          <w:sz w:val="21"/>
          <w:szCs w:val="21"/>
        </w:rPr>
        <w:t>Installations- und Fundamentpläne werden auf Anfrage zur Verfügung gestellt.</w:t>
      </w:r>
    </w:p>
    <w:p w:rsidR="00792D00" w:rsidRPr="00851F74" w:rsidRDefault="00792D00" w:rsidP="00792D00">
      <w:pPr>
        <w:pStyle w:val="Eingercktfett"/>
        <w:rPr>
          <w:rFonts w:ascii="InfoOTText-Regular" w:hAnsi="InfoOTText-Regular"/>
          <w:b w:val="0"/>
          <w:bCs w:val="0"/>
          <w:sz w:val="21"/>
          <w:szCs w:val="21"/>
        </w:rPr>
      </w:pPr>
      <w:r w:rsidRPr="00851F74">
        <w:rPr>
          <w:rFonts w:ascii="InfoOTText-Regular" w:hAnsi="InfoOTText-Regular"/>
          <w:sz w:val="21"/>
          <w:szCs w:val="21"/>
        </w:rPr>
        <w:t>Betriebsgewicht</w:t>
      </w:r>
    </w:p>
    <w:p w:rsidR="00792D00" w:rsidRPr="00792D00" w:rsidRDefault="00F17C12" w:rsidP="00F17C12">
      <w:pPr>
        <w:pStyle w:val="Eingercktstandard"/>
        <w:rPr>
          <w:rFonts w:ascii="InfoOTText-Regular" w:hAnsi="InfoOTText-Regular"/>
          <w:sz w:val="21"/>
          <w:szCs w:val="21"/>
        </w:rPr>
      </w:pPr>
      <w:r>
        <w:rPr>
          <w:rFonts w:ascii="InfoOTText-Regular" w:hAnsi="InfoOTText-Regular"/>
          <w:sz w:val="21"/>
          <w:szCs w:val="21"/>
        </w:rPr>
        <w:t>530</w:t>
      </w:r>
      <w:r w:rsidR="00792D00" w:rsidRPr="00851F74">
        <w:rPr>
          <w:rFonts w:ascii="InfoOTText-Regular" w:hAnsi="InfoOTText-Regular"/>
          <w:sz w:val="21"/>
          <w:szCs w:val="21"/>
        </w:rPr>
        <w:t xml:space="preserve"> kg</w:t>
      </w:r>
    </w:p>
    <w:p w:rsidR="00792D00" w:rsidRDefault="00792D00">
      <w:pPr>
        <w:spacing w:before="0"/>
        <w:ind w:left="0"/>
        <w:rPr>
          <w:rFonts w:ascii="InfoOTText-Regular" w:eastAsia="Arial Unicode MS" w:hAnsi="InfoOTText-Regular"/>
          <w:b/>
          <w:bCs/>
          <w:sz w:val="24"/>
          <w:szCs w:val="24"/>
          <w:lang w:eastAsia="hi-IN" w:bidi="hi-IN"/>
        </w:rPr>
      </w:pPr>
      <w:r>
        <w:rPr>
          <w:rFonts w:ascii="InfoOTText-Regular" w:hAnsi="InfoOTText-Regular"/>
        </w:rPr>
        <w:br w:type="page"/>
      </w:r>
    </w:p>
    <w:p w:rsidR="00D12F4D" w:rsidRPr="00CC12D8" w:rsidRDefault="00D12F4D" w:rsidP="00A7087E">
      <w:pPr>
        <w:pStyle w:val="berschrift2ohneNr"/>
        <w:spacing w:before="240"/>
        <w:rPr>
          <w:rFonts w:ascii="InfoOTText-Regular" w:hAnsi="InfoOTText-Regular"/>
        </w:rPr>
      </w:pPr>
      <w:r w:rsidRPr="00CC12D8">
        <w:rPr>
          <w:rFonts w:ascii="InfoOTText-Regular" w:hAnsi="InfoOTText-Regular"/>
        </w:rPr>
        <w:lastRenderedPageBreak/>
        <w:t>Komponenten BHKW-Modul</w:t>
      </w:r>
    </w:p>
    <w:p w:rsidR="00D12F4D" w:rsidRPr="002A48A5" w:rsidRDefault="00D12F4D" w:rsidP="00051290">
      <w:pPr>
        <w:pStyle w:val="Eingercktfett"/>
        <w:spacing w:before="240"/>
        <w:rPr>
          <w:rFonts w:ascii="InfoOTText-Regular" w:hAnsi="InfoOTText-Regular"/>
          <w:sz w:val="21"/>
          <w:szCs w:val="21"/>
        </w:rPr>
      </w:pPr>
      <w:r w:rsidRPr="002A48A5">
        <w:rPr>
          <w:rFonts w:ascii="InfoOTText-Regular" w:hAnsi="InfoOTText-Regular"/>
          <w:sz w:val="21"/>
          <w:szCs w:val="21"/>
        </w:rPr>
        <w:t>Allgemeine Beschreibung</w:t>
      </w:r>
    </w:p>
    <w:p w:rsidR="002A48A5" w:rsidRPr="002A48A5" w:rsidRDefault="00B51F10" w:rsidP="002A48A5">
      <w:pPr>
        <w:rPr>
          <w:rFonts w:ascii="InfoOTText-Regular" w:hAnsi="InfoOTText-Regular"/>
          <w:sz w:val="21"/>
          <w:szCs w:val="21"/>
        </w:rPr>
      </w:pPr>
      <w:r w:rsidRPr="002A48A5">
        <w:rPr>
          <w:rFonts w:ascii="InfoOTText-Regular" w:hAnsi="InfoOTText-Regular"/>
          <w:sz w:val="21"/>
          <w:szCs w:val="21"/>
        </w:rPr>
        <w:t>Das BHKW besteht im Wesentlichen aus einem</w:t>
      </w:r>
      <w:r w:rsidR="00A7087E" w:rsidRPr="002A48A5">
        <w:rPr>
          <w:rFonts w:ascii="InfoOTText-Regular" w:hAnsi="InfoOTText-Regular"/>
          <w:sz w:val="21"/>
          <w:szCs w:val="21"/>
        </w:rPr>
        <w:t xml:space="preserve"> </w:t>
      </w:r>
      <w:r w:rsidRPr="002A48A5">
        <w:rPr>
          <w:rFonts w:ascii="InfoOTText-Regular" w:hAnsi="InfoOTText-Regular"/>
          <w:sz w:val="21"/>
          <w:szCs w:val="21"/>
        </w:rPr>
        <w:t>Industrie-Gas-Otto-Motor, wassergekühltem</w:t>
      </w:r>
      <w:r w:rsidR="00A7087E" w:rsidRPr="002A48A5">
        <w:rPr>
          <w:rFonts w:ascii="InfoOTText-Regular" w:hAnsi="InfoOTText-Regular"/>
          <w:sz w:val="21"/>
          <w:szCs w:val="21"/>
        </w:rPr>
        <w:t xml:space="preserve"> </w:t>
      </w:r>
      <w:r w:rsidRPr="002A48A5">
        <w:rPr>
          <w:rFonts w:ascii="InfoOTText-Regular" w:hAnsi="InfoOTText-Regular"/>
          <w:sz w:val="21"/>
          <w:szCs w:val="21"/>
        </w:rPr>
        <w:t>Asy</w:t>
      </w:r>
      <w:r w:rsidRPr="002A48A5">
        <w:rPr>
          <w:rFonts w:ascii="InfoOTText-Regular" w:hAnsi="InfoOTText-Regular"/>
          <w:sz w:val="21"/>
          <w:szCs w:val="21"/>
        </w:rPr>
        <w:t>n</w:t>
      </w:r>
      <w:r w:rsidRPr="002A48A5">
        <w:rPr>
          <w:rFonts w:ascii="InfoOTText-Regular" w:hAnsi="InfoOTText-Regular"/>
          <w:sz w:val="21"/>
          <w:szCs w:val="21"/>
        </w:rPr>
        <w:t>chrongenerator, Brennwert-Abgaswärmetauscher</w:t>
      </w:r>
      <w:r w:rsidR="00147E23" w:rsidRPr="002A48A5">
        <w:rPr>
          <w:rFonts w:ascii="InfoOTText-Regular" w:hAnsi="InfoOTText-Regular"/>
          <w:sz w:val="21"/>
          <w:szCs w:val="21"/>
        </w:rPr>
        <w:t>,</w:t>
      </w:r>
      <w:r w:rsidRPr="002A48A5">
        <w:rPr>
          <w:rFonts w:ascii="InfoOTText-Regular" w:hAnsi="InfoOTText-Regular"/>
          <w:sz w:val="21"/>
          <w:szCs w:val="21"/>
        </w:rPr>
        <w:t xml:space="preserve"> wassermantelgekühltem Drei-Wege-Katalysator,</w:t>
      </w:r>
      <w:r w:rsidR="00A7087E" w:rsidRPr="002A48A5">
        <w:rPr>
          <w:rFonts w:ascii="InfoOTText-Regular" w:hAnsi="InfoOTText-Regular"/>
          <w:sz w:val="21"/>
          <w:szCs w:val="21"/>
        </w:rPr>
        <w:t xml:space="preserve"> </w:t>
      </w:r>
      <w:r w:rsidR="00147E23" w:rsidRPr="002A48A5">
        <w:rPr>
          <w:rFonts w:ascii="InfoOTText-Regular" w:hAnsi="InfoOTText-Regular"/>
          <w:sz w:val="21"/>
          <w:szCs w:val="21"/>
        </w:rPr>
        <w:t>zusätzlichem Ölbehälter zur Umlaufschmierung</w:t>
      </w:r>
      <w:r w:rsidRPr="002A48A5">
        <w:rPr>
          <w:rFonts w:ascii="InfoOTText-Regular" w:hAnsi="InfoOTText-Regular"/>
          <w:sz w:val="21"/>
          <w:szCs w:val="21"/>
        </w:rPr>
        <w:t>, Schall- und Wärmeschutzkapsel und einem Schaltschrank mit Mikroprozessorsteuerung und Bedieneinheit.</w:t>
      </w:r>
    </w:p>
    <w:p w:rsidR="00B51F10" w:rsidRPr="002A48A5" w:rsidRDefault="00B51F10" w:rsidP="00C24D2C">
      <w:pPr>
        <w:spacing w:before="20"/>
        <w:rPr>
          <w:rFonts w:ascii="InfoOTText-Regular" w:hAnsi="InfoOTText-Regular"/>
          <w:sz w:val="21"/>
          <w:szCs w:val="21"/>
        </w:rPr>
      </w:pPr>
      <w:r w:rsidRPr="002A48A5">
        <w:rPr>
          <w:rFonts w:ascii="InfoOTText-Regular" w:hAnsi="InfoOTText-Regular"/>
          <w:sz w:val="21"/>
          <w:szCs w:val="21"/>
        </w:rPr>
        <w:t xml:space="preserve">Motor und Generator sind durch eine wartungsfreie und </w:t>
      </w:r>
      <w:r w:rsidR="00A7087E" w:rsidRPr="002A48A5">
        <w:rPr>
          <w:rFonts w:ascii="InfoOTText-Regular" w:hAnsi="InfoOTText-Regular"/>
          <w:sz w:val="21"/>
          <w:szCs w:val="21"/>
        </w:rPr>
        <w:t>steckbare, elastische</w:t>
      </w:r>
      <w:r w:rsidRPr="002A48A5">
        <w:rPr>
          <w:rFonts w:ascii="InfoOTText-Regular" w:hAnsi="InfoOTText-Regular"/>
          <w:sz w:val="21"/>
          <w:szCs w:val="21"/>
        </w:rPr>
        <w:t xml:space="preserve"> Metall-Kunststoffkupplung zum Ausgleich von Radial-, Axial- und Winkelversatz verbunden und auf einem Gestell schwingungsgedämpft gelagert.</w:t>
      </w:r>
    </w:p>
    <w:p w:rsidR="00A7087E"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Das Gestell ist allseitig von der Schallschutzkapsel getrennt und nur über flexible Leitungen ve</w:t>
      </w:r>
      <w:r w:rsidRPr="002A48A5">
        <w:rPr>
          <w:rFonts w:ascii="InfoOTText-Regular" w:hAnsi="InfoOTText-Regular"/>
          <w:sz w:val="21"/>
          <w:szCs w:val="21"/>
        </w:rPr>
        <w:t>r</w:t>
      </w:r>
      <w:r w:rsidRPr="002A48A5">
        <w:rPr>
          <w:rFonts w:ascii="InfoOTText-Regular" w:hAnsi="InfoOTText-Regular"/>
          <w:sz w:val="21"/>
          <w:szCs w:val="21"/>
        </w:rPr>
        <w:t>bunden.</w:t>
      </w:r>
    </w:p>
    <w:p w:rsidR="00B51F10" w:rsidRPr="002A48A5" w:rsidRDefault="00B51F10" w:rsidP="00C24D2C">
      <w:pPr>
        <w:spacing w:before="20"/>
        <w:rPr>
          <w:rFonts w:ascii="InfoOTText-Regular" w:hAnsi="InfoOTText-Regular"/>
          <w:sz w:val="21"/>
          <w:szCs w:val="21"/>
        </w:rPr>
      </w:pPr>
      <w:r w:rsidRPr="002A48A5">
        <w:rPr>
          <w:rFonts w:ascii="InfoOTText-Regular" w:hAnsi="InfoOTText-Regular"/>
          <w:sz w:val="21"/>
          <w:szCs w:val="21"/>
        </w:rPr>
        <w:t>Wasser- und Gasverbindungen sind mit DIN-DVGW zugelassenen Schläuchen ausgeführt.</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Alle Anschlüsse sind durch die Montageplatte bzw. die Rückwand nach außen geführt.</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Der Schaltschrank ist neben der Rückwand angeordnet. Alle Bedienelemente sind ohne Öffnen des Gehäuses erreichbar. Über ein menügeführtes LC-Display lassen sich alle Betriebs- und Zustand</w:t>
      </w:r>
      <w:r w:rsidRPr="002A48A5">
        <w:rPr>
          <w:rFonts w:ascii="InfoOTText-Regular" w:hAnsi="InfoOTText-Regular"/>
          <w:sz w:val="21"/>
          <w:szCs w:val="21"/>
        </w:rPr>
        <w:t>s</w:t>
      </w:r>
      <w:r w:rsidRPr="002A48A5">
        <w:rPr>
          <w:rFonts w:ascii="InfoOTText-Regular" w:hAnsi="InfoOTText-Regular"/>
          <w:sz w:val="21"/>
          <w:szCs w:val="21"/>
        </w:rPr>
        <w:t>werte ablesen und einstellen.</w:t>
      </w:r>
    </w:p>
    <w:p w:rsidR="00B51F10" w:rsidRPr="002A48A5" w:rsidRDefault="00B51F10" w:rsidP="00C24D2C">
      <w:pPr>
        <w:spacing w:before="20"/>
        <w:rPr>
          <w:rFonts w:ascii="InfoOTText-Regular" w:hAnsi="InfoOTText-Regular"/>
          <w:sz w:val="21"/>
          <w:szCs w:val="21"/>
        </w:rPr>
      </w:pPr>
      <w:r w:rsidRPr="002A48A5">
        <w:rPr>
          <w:rFonts w:ascii="InfoOTText-Regular" w:hAnsi="InfoOTText-Regular"/>
          <w:sz w:val="21"/>
          <w:szCs w:val="21"/>
        </w:rPr>
        <w:t xml:space="preserve">Ausdehnungsgefäß, Überdruckventil, </w:t>
      </w:r>
      <w:proofErr w:type="spellStart"/>
      <w:r w:rsidRPr="002A48A5">
        <w:rPr>
          <w:rFonts w:ascii="InfoOTText-Regular" w:hAnsi="InfoOTText-Regular"/>
          <w:sz w:val="21"/>
          <w:szCs w:val="21"/>
        </w:rPr>
        <w:t>Befüllungs</w:t>
      </w:r>
      <w:proofErr w:type="spellEnd"/>
      <w:r w:rsidRPr="002A48A5">
        <w:rPr>
          <w:rFonts w:ascii="InfoOTText-Regular" w:hAnsi="InfoOTText-Regular"/>
          <w:sz w:val="21"/>
          <w:szCs w:val="21"/>
        </w:rPr>
        <w:t>-, Entleerungs- und Entlüftungsarmaturen sind außen am Modul angebracht und ohne Öffnen des Gehäuses bedienbar.</w:t>
      </w:r>
    </w:p>
    <w:p w:rsidR="00B51F10" w:rsidRPr="002A48A5" w:rsidRDefault="00B51F10" w:rsidP="002A48A5">
      <w:pPr>
        <w:pStyle w:val="Eingercktfett"/>
        <w:rPr>
          <w:rFonts w:ascii="InfoOTText-Regular" w:hAnsi="InfoOTText-Regular"/>
          <w:sz w:val="21"/>
          <w:szCs w:val="21"/>
        </w:rPr>
      </w:pPr>
      <w:r w:rsidRPr="002A48A5">
        <w:rPr>
          <w:rFonts w:ascii="InfoOTText-Regular" w:hAnsi="InfoOTText-Regular"/>
          <w:sz w:val="21"/>
          <w:szCs w:val="21"/>
        </w:rPr>
        <w:t>Gasmotor</w:t>
      </w:r>
    </w:p>
    <w:p w:rsidR="00B51F10" w:rsidRPr="002A48A5" w:rsidRDefault="00B51F10" w:rsidP="00C24D2C">
      <w:pPr>
        <w:rPr>
          <w:rFonts w:ascii="InfoOTText-Regular" w:hAnsi="InfoOTText-Regular"/>
          <w:sz w:val="21"/>
          <w:szCs w:val="21"/>
        </w:rPr>
      </w:pPr>
      <w:r w:rsidRPr="002A48A5">
        <w:rPr>
          <w:rFonts w:ascii="InfoOTText-Regular" w:hAnsi="InfoOTText-Regular"/>
          <w:sz w:val="21"/>
          <w:szCs w:val="21"/>
        </w:rPr>
        <w:t>Wassergekühlter 3-Zylinder Gas-Industrie-Motor. Ausgerüstet mit mikroprozessorgesteuerter Zü</w:t>
      </w:r>
      <w:r w:rsidRPr="002A48A5">
        <w:rPr>
          <w:rFonts w:ascii="InfoOTText-Regular" w:hAnsi="InfoOTText-Regular"/>
          <w:sz w:val="21"/>
          <w:szCs w:val="21"/>
        </w:rPr>
        <w:t>n</w:t>
      </w:r>
      <w:r w:rsidRPr="002A48A5">
        <w:rPr>
          <w:rFonts w:ascii="InfoOTText-Regular" w:hAnsi="InfoOTText-Regular"/>
          <w:sz w:val="21"/>
          <w:szCs w:val="21"/>
        </w:rPr>
        <w:t>dung zur optimalen Anpassung von Zündzeitpunkt und Zündenergie auf Gasqualität (Methanzahl) und Betriebsfall.</w:t>
      </w:r>
      <w:r w:rsidR="00C24D2C">
        <w:rPr>
          <w:rFonts w:ascii="InfoOTText-Regular" w:hAnsi="InfoOTText-Regular"/>
          <w:sz w:val="21"/>
          <w:szCs w:val="21"/>
        </w:rPr>
        <w:t xml:space="preserve"> </w:t>
      </w:r>
      <w:r w:rsidRPr="002A48A5">
        <w:rPr>
          <w:rFonts w:ascii="InfoOTText-Regular" w:hAnsi="InfoOTText-Regular"/>
          <w:sz w:val="21"/>
          <w:szCs w:val="21"/>
        </w:rPr>
        <w:t xml:space="preserve">Standzeit der Zündkerzen durch angepasste Zündenergie &gt; </w:t>
      </w:r>
      <w:r w:rsidR="00147E23" w:rsidRPr="002A48A5">
        <w:rPr>
          <w:rFonts w:ascii="InfoOTText-Regular" w:hAnsi="InfoOTText-Regular"/>
          <w:sz w:val="21"/>
          <w:szCs w:val="21"/>
        </w:rPr>
        <w:t>8</w:t>
      </w:r>
      <w:r w:rsidRPr="002A48A5">
        <w:rPr>
          <w:rFonts w:ascii="InfoOTText-Regular" w:hAnsi="InfoOTText-Regular"/>
          <w:sz w:val="21"/>
          <w:szCs w:val="21"/>
        </w:rPr>
        <w:t>.000 h.</w:t>
      </w:r>
    </w:p>
    <w:p w:rsidR="00F831C7" w:rsidRPr="002A48A5" w:rsidRDefault="00B51F10" w:rsidP="00C24D2C">
      <w:pPr>
        <w:spacing w:before="20"/>
        <w:rPr>
          <w:rFonts w:ascii="InfoOTText-Regular" w:hAnsi="InfoOTText-Regular"/>
          <w:sz w:val="21"/>
          <w:szCs w:val="21"/>
        </w:rPr>
      </w:pPr>
      <w:r w:rsidRPr="002A48A5">
        <w:rPr>
          <w:rFonts w:ascii="InfoOTText-Regular" w:hAnsi="InfoOTText-Regular"/>
          <w:sz w:val="21"/>
          <w:szCs w:val="21"/>
        </w:rPr>
        <w:t xml:space="preserve">Ölstandüberwachung </w:t>
      </w:r>
      <w:r w:rsidR="008A6420" w:rsidRPr="002A48A5">
        <w:rPr>
          <w:rFonts w:ascii="InfoOTText-Regular" w:hAnsi="InfoOTText-Regular"/>
          <w:sz w:val="21"/>
          <w:szCs w:val="21"/>
        </w:rPr>
        <w:t>Reed-Kontakte an zusätzlichem Ölbehälter, automatischer Umlaufschmierung durch geodätische Druckdifferenz</w:t>
      </w:r>
      <w:r w:rsidRPr="002A48A5">
        <w:rPr>
          <w:rFonts w:ascii="InfoOTText-Regular" w:hAnsi="InfoOTText-Regular"/>
          <w:sz w:val="21"/>
          <w:szCs w:val="21"/>
        </w:rPr>
        <w:t xml:space="preserve">, elektronische Wasserdruck- Öldruck- und Ölverbrauchskontrolle. </w:t>
      </w:r>
    </w:p>
    <w:p w:rsidR="00C24D2C" w:rsidRDefault="00B51F10" w:rsidP="00C24D2C">
      <w:pPr>
        <w:spacing w:before="20"/>
        <w:rPr>
          <w:rFonts w:ascii="InfoOTText-Regular" w:hAnsi="InfoOTText-Regular"/>
          <w:sz w:val="21"/>
          <w:szCs w:val="21"/>
        </w:rPr>
      </w:pPr>
      <w:r w:rsidRPr="002A48A5">
        <w:rPr>
          <w:rFonts w:ascii="InfoOTText-Regular" w:hAnsi="InfoOTText-Regular"/>
          <w:sz w:val="21"/>
          <w:szCs w:val="21"/>
        </w:rPr>
        <w:t>Elektrische Kühlwasserpumpe zur Motorwassertemperaturregelung, Temperaturüberwachung von Motorwasser Ein- und Ausgang, Primärkreis-VL, Heizungswasser-VL und -RL, Motoröl, Abgaste</w:t>
      </w:r>
      <w:r w:rsidRPr="002A48A5">
        <w:rPr>
          <w:rFonts w:ascii="InfoOTText-Regular" w:hAnsi="InfoOTText-Regular"/>
          <w:sz w:val="21"/>
          <w:szCs w:val="21"/>
        </w:rPr>
        <w:t>m</w:t>
      </w:r>
      <w:r w:rsidRPr="002A48A5">
        <w:rPr>
          <w:rFonts w:ascii="InfoOTText-Regular" w:hAnsi="InfoOTText-Regular"/>
          <w:sz w:val="21"/>
          <w:szCs w:val="21"/>
        </w:rPr>
        <w:t xml:space="preserve">peratur vor und hinter dem Katalysator sowie hinter dem Abgaswärmetauscher. </w:t>
      </w:r>
    </w:p>
    <w:p w:rsidR="00C24D2C" w:rsidRDefault="00C24D2C" w:rsidP="00C24D2C">
      <w:pPr>
        <w:spacing w:before="20"/>
        <w:rPr>
          <w:rFonts w:ascii="InfoOTText-Regular" w:hAnsi="InfoOTText-Regular"/>
          <w:sz w:val="21"/>
          <w:szCs w:val="21"/>
        </w:rPr>
      </w:pPr>
      <w:r>
        <w:rPr>
          <w:rFonts w:ascii="InfoOTText-Regular" w:hAnsi="InfoOTText-Regular"/>
          <w:sz w:val="21"/>
          <w:szCs w:val="21"/>
        </w:rPr>
        <w:t>Hubraum:</w:t>
      </w:r>
      <w:r>
        <w:rPr>
          <w:rFonts w:ascii="InfoOTText-Regular" w:hAnsi="InfoOTText-Regular"/>
          <w:sz w:val="21"/>
          <w:szCs w:val="21"/>
        </w:rPr>
        <w:tab/>
      </w:r>
      <w:r>
        <w:rPr>
          <w:rFonts w:ascii="InfoOTText-Regular" w:hAnsi="InfoOTText-Regular"/>
          <w:sz w:val="21"/>
          <w:szCs w:val="21"/>
        </w:rPr>
        <w:tab/>
      </w:r>
      <w:r>
        <w:rPr>
          <w:rFonts w:ascii="InfoOTText-Regular" w:hAnsi="InfoOTText-Regular"/>
          <w:sz w:val="21"/>
          <w:szCs w:val="21"/>
        </w:rPr>
        <w:tab/>
        <w:t>953 cm³</w:t>
      </w:r>
    </w:p>
    <w:p w:rsidR="00C24D2C" w:rsidRDefault="00C24D2C" w:rsidP="00C24D2C">
      <w:pPr>
        <w:spacing w:before="20"/>
        <w:rPr>
          <w:rFonts w:ascii="InfoOTText-Regular" w:hAnsi="InfoOTText-Regular"/>
          <w:sz w:val="21"/>
          <w:szCs w:val="21"/>
        </w:rPr>
      </w:pPr>
      <w:r>
        <w:rPr>
          <w:rFonts w:ascii="InfoOTText-Regular" w:hAnsi="InfoOTText-Regular"/>
          <w:sz w:val="21"/>
          <w:szCs w:val="21"/>
        </w:rPr>
        <w:t>Verdichtung:</w:t>
      </w:r>
      <w:r>
        <w:rPr>
          <w:rFonts w:ascii="InfoOTText-Regular" w:hAnsi="InfoOTText-Regular"/>
          <w:sz w:val="21"/>
          <w:szCs w:val="21"/>
        </w:rPr>
        <w:tab/>
      </w:r>
      <w:r>
        <w:rPr>
          <w:rFonts w:ascii="InfoOTText-Regular" w:hAnsi="InfoOTText-Regular"/>
          <w:sz w:val="21"/>
          <w:szCs w:val="21"/>
        </w:rPr>
        <w:tab/>
        <w:t>12 : 1</w:t>
      </w:r>
    </w:p>
    <w:p w:rsidR="00C24D2C" w:rsidRPr="00C24D2C" w:rsidRDefault="00C24D2C" w:rsidP="00C24D2C">
      <w:pPr>
        <w:spacing w:before="20"/>
        <w:rPr>
          <w:rFonts w:ascii="Symbol" w:hAnsi="Symbol" w:cs="Times New Roman"/>
          <w:color w:val="000000"/>
        </w:rPr>
      </w:pPr>
      <w:r>
        <w:rPr>
          <w:rFonts w:ascii="InfoOTText-Regular" w:hAnsi="InfoOTText-Regular"/>
          <w:sz w:val="21"/>
          <w:szCs w:val="21"/>
        </w:rPr>
        <w:t>Schmierölverbrauch:</w:t>
      </w:r>
      <w:r>
        <w:rPr>
          <w:rFonts w:ascii="InfoOTText-Regular" w:hAnsi="InfoOTText-Regular"/>
          <w:sz w:val="21"/>
          <w:szCs w:val="21"/>
        </w:rPr>
        <w:tab/>
        <w:t>≤</w:t>
      </w:r>
      <w:r w:rsidRPr="00C24D2C">
        <w:rPr>
          <w:rFonts w:ascii="InfoOTText-Regular" w:hAnsi="InfoOTText-Regular"/>
          <w:color w:val="000000"/>
          <w:sz w:val="21"/>
          <w:szCs w:val="21"/>
        </w:rPr>
        <w:t xml:space="preserve"> 0,21 g/</w:t>
      </w:r>
      <w:proofErr w:type="spellStart"/>
      <w:r w:rsidRPr="00C24D2C">
        <w:rPr>
          <w:rFonts w:ascii="InfoOTText-Regular" w:hAnsi="InfoOTText-Regular"/>
          <w:color w:val="000000"/>
          <w:sz w:val="21"/>
          <w:szCs w:val="21"/>
        </w:rPr>
        <w:t>kWh</w:t>
      </w:r>
      <w:r w:rsidRPr="00C24D2C">
        <w:rPr>
          <w:rFonts w:ascii="InfoOTText-Regular" w:hAnsi="InfoOTText-Regular"/>
          <w:color w:val="000000"/>
          <w:sz w:val="21"/>
          <w:szCs w:val="21"/>
          <w:vertAlign w:val="subscript"/>
        </w:rPr>
        <w:t>el</w:t>
      </w:r>
      <w:proofErr w:type="spellEnd"/>
    </w:p>
    <w:p w:rsidR="00B51F10" w:rsidRPr="002A48A5" w:rsidRDefault="00B51F10" w:rsidP="002A48A5">
      <w:pPr>
        <w:pStyle w:val="Eingercktfett"/>
        <w:rPr>
          <w:rFonts w:ascii="InfoOTText-Regular" w:hAnsi="InfoOTText-Regular"/>
          <w:sz w:val="21"/>
          <w:szCs w:val="21"/>
        </w:rPr>
      </w:pPr>
      <w:r w:rsidRPr="002A48A5">
        <w:rPr>
          <w:rFonts w:ascii="InfoOTText-Regular" w:hAnsi="InfoOTText-Regular"/>
          <w:sz w:val="21"/>
          <w:szCs w:val="21"/>
        </w:rPr>
        <w:t>Generator</w:t>
      </w:r>
    </w:p>
    <w:p w:rsidR="00B51F10" w:rsidRDefault="00B51F10" w:rsidP="00B51F10">
      <w:pPr>
        <w:rPr>
          <w:rFonts w:ascii="InfoOTText-Regular" w:hAnsi="InfoOTText-Regular"/>
          <w:sz w:val="21"/>
          <w:szCs w:val="21"/>
        </w:rPr>
      </w:pPr>
      <w:r w:rsidRPr="002A48A5">
        <w:rPr>
          <w:rFonts w:ascii="InfoOTText-Regular" w:hAnsi="InfoOTText-Regular"/>
          <w:sz w:val="21"/>
          <w:szCs w:val="21"/>
        </w:rPr>
        <w:t xml:space="preserve">Wassergekühlter vierpoliger Asynchrongenerator, beidseitig kugelgelagert, </w:t>
      </w:r>
      <w:r w:rsidR="00147E23" w:rsidRPr="002A48A5">
        <w:rPr>
          <w:rFonts w:ascii="InfoOTText-Regular" w:hAnsi="InfoOTText-Regular"/>
          <w:sz w:val="21"/>
          <w:szCs w:val="21"/>
        </w:rPr>
        <w:t>mit Lebensdaue</w:t>
      </w:r>
      <w:r w:rsidR="00147E23" w:rsidRPr="002A48A5">
        <w:rPr>
          <w:rFonts w:ascii="InfoOTText-Regular" w:hAnsi="InfoOTText-Regular"/>
          <w:sz w:val="21"/>
          <w:szCs w:val="21"/>
        </w:rPr>
        <w:t>r</w:t>
      </w:r>
      <w:r w:rsidR="00147E23" w:rsidRPr="002A48A5">
        <w:rPr>
          <w:rFonts w:ascii="InfoOTText-Regular" w:hAnsi="InfoOTText-Regular"/>
          <w:sz w:val="21"/>
          <w:szCs w:val="21"/>
        </w:rPr>
        <w:t xml:space="preserve">schmierung und Lagertemperaturüberwachung, </w:t>
      </w:r>
      <w:r w:rsidRPr="002A48A5">
        <w:rPr>
          <w:rFonts w:ascii="InfoOTText-Regular" w:hAnsi="InfoOTText-Regular"/>
          <w:sz w:val="21"/>
          <w:szCs w:val="21"/>
        </w:rPr>
        <w:t>zum parallelbetrieb am öffentlichen Netz.</w:t>
      </w:r>
    </w:p>
    <w:p w:rsidR="00C24D2C" w:rsidRPr="00217963" w:rsidRDefault="00E74A41" w:rsidP="00217963">
      <w:pPr>
        <w:rPr>
          <w:rFonts w:ascii="InfoOTText-Regular" w:hAnsi="InfoOTText-Regular" w:cs="Times New Roman"/>
          <w:color w:val="000000"/>
          <w:sz w:val="21"/>
          <w:szCs w:val="21"/>
        </w:rPr>
      </w:pPr>
      <w:r>
        <w:rPr>
          <w:rFonts w:ascii="InfoOTText-Regular" w:hAnsi="InfoOTText-Regular"/>
          <w:sz w:val="21"/>
          <w:szCs w:val="21"/>
        </w:rPr>
        <w:t>Wirkungsgrad:</w:t>
      </w:r>
      <w:r>
        <w:rPr>
          <w:rFonts w:ascii="InfoOTText-Regular" w:hAnsi="InfoOTText-Regular"/>
          <w:sz w:val="21"/>
          <w:szCs w:val="21"/>
        </w:rPr>
        <w:tab/>
      </w:r>
      <w:r>
        <w:rPr>
          <w:rFonts w:ascii="InfoOTText-Regular" w:hAnsi="InfoOTText-Regular"/>
          <w:sz w:val="21"/>
          <w:szCs w:val="21"/>
        </w:rPr>
        <w:tab/>
        <w:t>≥</w:t>
      </w:r>
      <w:r w:rsidR="00C24D2C">
        <w:rPr>
          <w:rFonts w:ascii="InfoOTText-Regular" w:hAnsi="InfoOTText-Regular"/>
          <w:sz w:val="21"/>
          <w:szCs w:val="21"/>
        </w:rPr>
        <w:t xml:space="preserve"> </w:t>
      </w:r>
      <w:r w:rsidR="00C24D2C" w:rsidRPr="00C24D2C">
        <w:rPr>
          <w:rFonts w:ascii="InfoOTText-Regular" w:hAnsi="InfoOTText-Regular"/>
          <w:color w:val="000000"/>
          <w:sz w:val="21"/>
          <w:szCs w:val="21"/>
        </w:rPr>
        <w:t>87,9 % bei max. 70° RL</w:t>
      </w:r>
    </w:p>
    <w:p w:rsidR="00C24D2C" w:rsidRPr="00C24D2C" w:rsidRDefault="00C24D2C" w:rsidP="00C24D2C">
      <w:pPr>
        <w:spacing w:before="20"/>
        <w:rPr>
          <w:color w:val="000000"/>
        </w:rPr>
      </w:pPr>
      <w:r>
        <w:rPr>
          <w:rFonts w:ascii="InfoOTText-Regular" w:hAnsi="InfoOTText-Regular"/>
          <w:sz w:val="21"/>
          <w:szCs w:val="21"/>
        </w:rPr>
        <w:t>Bemessungsdrehzahl:</w:t>
      </w:r>
      <w:r>
        <w:rPr>
          <w:rFonts w:ascii="InfoOTText-Regular" w:hAnsi="InfoOTText-Regular"/>
          <w:sz w:val="21"/>
          <w:szCs w:val="21"/>
        </w:rPr>
        <w:tab/>
      </w:r>
      <w:r w:rsidRPr="00C24D2C">
        <w:rPr>
          <w:rFonts w:ascii="InfoOTText-Regular" w:hAnsi="InfoOTText-Regular"/>
          <w:color w:val="000000"/>
          <w:sz w:val="21"/>
          <w:szCs w:val="21"/>
        </w:rPr>
        <w:t>1.564 min</w:t>
      </w:r>
      <w:r w:rsidRPr="00C24D2C">
        <w:rPr>
          <w:rFonts w:ascii="InfoOTText-Regular" w:hAnsi="InfoOTText-Regular"/>
          <w:color w:val="000000"/>
          <w:sz w:val="21"/>
          <w:szCs w:val="21"/>
          <w:vertAlign w:val="superscript"/>
        </w:rPr>
        <w:t>-1</w:t>
      </w:r>
    </w:p>
    <w:p w:rsidR="00C24D2C" w:rsidRDefault="00C24D2C" w:rsidP="00C24D2C">
      <w:pPr>
        <w:spacing w:before="20"/>
        <w:rPr>
          <w:rFonts w:ascii="InfoOTText-Regular" w:hAnsi="InfoOTText-Regular"/>
          <w:sz w:val="21"/>
          <w:szCs w:val="21"/>
        </w:rPr>
      </w:pPr>
      <w:r>
        <w:rPr>
          <w:rFonts w:ascii="InfoOTText-Regular" w:hAnsi="InfoOTText-Regular"/>
          <w:sz w:val="21"/>
          <w:szCs w:val="21"/>
        </w:rPr>
        <w:t xml:space="preserve">cos </w:t>
      </w:r>
      <w:r w:rsidRPr="00851F74">
        <w:rPr>
          <w:rFonts w:ascii="InfoOTText-Regular" w:hAnsi="InfoOTText-Regular"/>
          <w:sz w:val="21"/>
          <w:szCs w:val="21"/>
        </w:rPr>
        <w:sym w:font="Symbol" w:char="F06A"/>
      </w:r>
      <w:r w:rsidRPr="00851F74">
        <w:rPr>
          <w:rFonts w:ascii="InfoOTText-Regular" w:hAnsi="InfoOTText-Regular"/>
          <w:sz w:val="21"/>
          <w:szCs w:val="21"/>
        </w:rPr>
        <w:t>:</w:t>
      </w:r>
      <w:r>
        <w:rPr>
          <w:rFonts w:ascii="InfoOTText-Regular" w:hAnsi="InfoOTText-Regular"/>
          <w:sz w:val="21"/>
          <w:szCs w:val="21"/>
        </w:rPr>
        <w:tab/>
      </w:r>
      <w:r>
        <w:rPr>
          <w:rFonts w:ascii="InfoOTText-Regular" w:hAnsi="InfoOTText-Regular"/>
          <w:sz w:val="21"/>
          <w:szCs w:val="21"/>
        </w:rPr>
        <w:tab/>
      </w:r>
      <w:r>
        <w:rPr>
          <w:rFonts w:ascii="InfoOTText-Regular" w:hAnsi="InfoOTText-Regular"/>
          <w:sz w:val="21"/>
          <w:szCs w:val="21"/>
        </w:rPr>
        <w:tab/>
        <w:t>0,78</w:t>
      </w:r>
    </w:p>
    <w:p w:rsidR="00C24D2C" w:rsidRDefault="00C24D2C" w:rsidP="00C24D2C">
      <w:pPr>
        <w:spacing w:before="20"/>
        <w:rPr>
          <w:rFonts w:ascii="InfoOTText-Regular" w:hAnsi="InfoOTText-Regular"/>
          <w:sz w:val="21"/>
          <w:szCs w:val="21"/>
        </w:rPr>
      </w:pPr>
      <w:r>
        <w:rPr>
          <w:rFonts w:ascii="InfoOTText-Regular" w:hAnsi="InfoOTText-Regular"/>
          <w:sz w:val="21"/>
          <w:szCs w:val="21"/>
        </w:rPr>
        <w:t>Nennstrom:</w:t>
      </w:r>
      <w:r>
        <w:rPr>
          <w:rFonts w:ascii="InfoOTText-Regular" w:hAnsi="InfoOTText-Regular"/>
          <w:sz w:val="21"/>
          <w:szCs w:val="21"/>
        </w:rPr>
        <w:tab/>
      </w:r>
      <w:r>
        <w:rPr>
          <w:rFonts w:ascii="InfoOTText-Regular" w:hAnsi="InfoOTText-Regular"/>
          <w:sz w:val="21"/>
          <w:szCs w:val="21"/>
        </w:rPr>
        <w:tab/>
        <w:t>14,8 A</w:t>
      </w:r>
    </w:p>
    <w:p w:rsidR="00C24D2C" w:rsidRPr="002A48A5" w:rsidRDefault="00C24D2C" w:rsidP="00C24D2C">
      <w:pPr>
        <w:spacing w:before="20"/>
        <w:rPr>
          <w:rFonts w:ascii="InfoOTText-Regular" w:hAnsi="InfoOTText-Regular"/>
          <w:sz w:val="21"/>
          <w:szCs w:val="21"/>
        </w:rPr>
      </w:pPr>
      <w:r>
        <w:rPr>
          <w:rFonts w:ascii="InfoOTText-Regular" w:hAnsi="InfoOTText-Regular"/>
          <w:sz w:val="21"/>
          <w:szCs w:val="21"/>
        </w:rPr>
        <w:t>Schutzart:</w:t>
      </w:r>
      <w:r>
        <w:rPr>
          <w:rFonts w:ascii="InfoOTText-Regular" w:hAnsi="InfoOTText-Regular"/>
          <w:sz w:val="21"/>
          <w:szCs w:val="21"/>
        </w:rPr>
        <w:tab/>
      </w:r>
      <w:r>
        <w:rPr>
          <w:rFonts w:ascii="InfoOTText-Regular" w:hAnsi="InfoOTText-Regular"/>
          <w:sz w:val="21"/>
          <w:szCs w:val="21"/>
        </w:rPr>
        <w:tab/>
      </w:r>
      <w:r>
        <w:rPr>
          <w:rFonts w:ascii="InfoOTText-Regular" w:hAnsi="InfoOTText-Regular"/>
          <w:sz w:val="21"/>
          <w:szCs w:val="21"/>
        </w:rPr>
        <w:tab/>
        <w:t>IP54</w:t>
      </w:r>
    </w:p>
    <w:p w:rsidR="00B51F10" w:rsidRPr="002A48A5" w:rsidRDefault="00B51F10" w:rsidP="00F831C7">
      <w:pPr>
        <w:pStyle w:val="Eingercktfett"/>
        <w:rPr>
          <w:rFonts w:ascii="InfoOTText-Regular" w:hAnsi="InfoOTText-Regular"/>
          <w:sz w:val="21"/>
          <w:szCs w:val="21"/>
        </w:rPr>
      </w:pPr>
      <w:r w:rsidRPr="002A48A5">
        <w:rPr>
          <w:rFonts w:ascii="InfoOTText-Regular" w:hAnsi="InfoOTText-Regular"/>
          <w:sz w:val="21"/>
          <w:szCs w:val="21"/>
        </w:rPr>
        <w:t>Festkompensation</w:t>
      </w:r>
    </w:p>
    <w:p w:rsidR="00B51F10" w:rsidRPr="002A48A5" w:rsidRDefault="002A48A5" w:rsidP="00E74A41">
      <w:pPr>
        <w:rPr>
          <w:rFonts w:ascii="InfoOTText-Regular" w:hAnsi="InfoOTText-Regular"/>
          <w:sz w:val="21"/>
          <w:szCs w:val="21"/>
        </w:rPr>
      </w:pPr>
      <w:r>
        <w:rPr>
          <w:rFonts w:ascii="InfoOTText-Regular" w:hAnsi="InfoOTText-Regular"/>
          <w:sz w:val="21"/>
          <w:szCs w:val="21"/>
        </w:rPr>
        <w:t>B</w:t>
      </w:r>
      <w:r w:rsidR="00B51F10" w:rsidRPr="002A48A5">
        <w:rPr>
          <w:rFonts w:ascii="InfoOTText-Regular" w:hAnsi="InfoOTText-Regular"/>
          <w:sz w:val="21"/>
          <w:szCs w:val="21"/>
        </w:rPr>
        <w:t>estehend aus Sicherungsautomaten, Kondensatorschütz und Leistungskondensator</w:t>
      </w:r>
      <w:r w:rsidR="00E74A41">
        <w:rPr>
          <w:rFonts w:ascii="InfoOTText-Regular" w:hAnsi="InfoOTText-Regular"/>
          <w:sz w:val="21"/>
          <w:szCs w:val="21"/>
        </w:rPr>
        <w:t>. S</w:t>
      </w:r>
      <w:r>
        <w:rPr>
          <w:rFonts w:ascii="InfoOTText-Regular" w:hAnsi="InfoOTText-Regular"/>
          <w:sz w:val="21"/>
          <w:szCs w:val="21"/>
        </w:rPr>
        <w:t xml:space="preserve">erienmäßige </w:t>
      </w:r>
      <w:r w:rsidR="00B51F10" w:rsidRPr="002A48A5">
        <w:rPr>
          <w:rFonts w:ascii="InfoOTText-Regular" w:hAnsi="InfoOTText-Regular"/>
          <w:sz w:val="21"/>
          <w:szCs w:val="21"/>
        </w:rPr>
        <w:t xml:space="preserve">Festkompensation, es wird ein cos </w:t>
      </w:r>
      <w:proofErr w:type="spellStart"/>
      <w:r w:rsidR="00B51F10" w:rsidRPr="002A48A5">
        <w:rPr>
          <w:rFonts w:ascii="InfoOTText-Regular" w:hAnsi="InfoOTText-Regular"/>
          <w:sz w:val="21"/>
          <w:szCs w:val="21"/>
        </w:rPr>
        <w:t>phi</w:t>
      </w:r>
      <w:proofErr w:type="spellEnd"/>
      <w:r w:rsidR="00B51F10" w:rsidRPr="002A48A5">
        <w:rPr>
          <w:rFonts w:ascii="InfoOTText-Regular" w:hAnsi="InfoOTText-Regular"/>
          <w:sz w:val="21"/>
          <w:szCs w:val="21"/>
        </w:rPr>
        <w:t xml:space="preserve"> von 0,95 erreicht (der cos </w:t>
      </w:r>
      <w:proofErr w:type="spellStart"/>
      <w:r w:rsidR="00B51F10" w:rsidRPr="002A48A5">
        <w:rPr>
          <w:rFonts w:ascii="InfoOTText-Regular" w:hAnsi="InfoOTText-Regular"/>
          <w:sz w:val="21"/>
          <w:szCs w:val="21"/>
        </w:rPr>
        <w:t>phi</w:t>
      </w:r>
      <w:proofErr w:type="spellEnd"/>
      <w:r w:rsidR="00B51F10" w:rsidRPr="002A48A5">
        <w:rPr>
          <w:rFonts w:ascii="InfoOTText-Regular" w:hAnsi="InfoOTText-Regular"/>
          <w:sz w:val="21"/>
          <w:szCs w:val="21"/>
        </w:rPr>
        <w:t xml:space="preserve"> ist bei Bedarf werkseitig auf die</w:t>
      </w:r>
      <w:r w:rsidR="00F831C7" w:rsidRPr="002A48A5">
        <w:rPr>
          <w:rFonts w:ascii="InfoOTText-Regular" w:hAnsi="InfoOTText-Regular"/>
          <w:sz w:val="21"/>
          <w:szCs w:val="21"/>
        </w:rPr>
        <w:t xml:space="preserve"> Netznotwendigkeit verstellbar)</w:t>
      </w:r>
      <w:r w:rsidR="00E74A41">
        <w:rPr>
          <w:rFonts w:ascii="InfoOTText-Regular" w:hAnsi="InfoOTText-Regular"/>
          <w:sz w:val="21"/>
          <w:szCs w:val="21"/>
        </w:rPr>
        <w:t>.</w:t>
      </w:r>
    </w:p>
    <w:p w:rsidR="00B51F10" w:rsidRPr="002A48A5" w:rsidRDefault="00B51F10" w:rsidP="002A48A5">
      <w:pPr>
        <w:pStyle w:val="Eingercktfett"/>
        <w:rPr>
          <w:rFonts w:ascii="InfoOTText-Regular" w:hAnsi="InfoOTText-Regular"/>
          <w:sz w:val="21"/>
          <w:szCs w:val="21"/>
        </w:rPr>
      </w:pPr>
      <w:r w:rsidRPr="002A48A5">
        <w:rPr>
          <w:rFonts w:ascii="InfoOTText-Regular" w:hAnsi="InfoOTText-Regular"/>
          <w:sz w:val="21"/>
          <w:szCs w:val="21"/>
        </w:rPr>
        <w:t>Katalysator / Abgasreinigung</w:t>
      </w:r>
    </w:p>
    <w:p w:rsidR="00B51F10" w:rsidRPr="002A48A5" w:rsidRDefault="00B51F10" w:rsidP="00B51F10">
      <w:pPr>
        <w:rPr>
          <w:rFonts w:ascii="InfoOTText-Regular" w:hAnsi="InfoOTText-Regular"/>
          <w:sz w:val="21"/>
          <w:szCs w:val="21"/>
        </w:rPr>
      </w:pPr>
      <w:r w:rsidRPr="002A48A5">
        <w:rPr>
          <w:rFonts w:ascii="InfoOTText-Regular" w:hAnsi="InfoOTText-Regular"/>
          <w:sz w:val="21"/>
          <w:szCs w:val="21"/>
        </w:rPr>
        <w:t xml:space="preserve">Geregelter 3-Wege-Katalysator auf Metallträgerbasis </w:t>
      </w:r>
      <w:r w:rsidR="008260A5" w:rsidRPr="002A48A5">
        <w:rPr>
          <w:rFonts w:ascii="InfoOTText-Regular" w:hAnsi="InfoOTText-Regular"/>
          <w:sz w:val="21"/>
          <w:szCs w:val="21"/>
        </w:rPr>
        <w:t>im</w:t>
      </w:r>
      <w:r w:rsidR="00E74A41">
        <w:rPr>
          <w:rFonts w:ascii="InfoOTText-Regular" w:hAnsi="InfoOTText-Regular"/>
          <w:sz w:val="21"/>
          <w:szCs w:val="21"/>
        </w:rPr>
        <w:t xml:space="preserve"> Abgaswärmetauscher integriert</w:t>
      </w:r>
      <w:r w:rsidRPr="002A48A5">
        <w:rPr>
          <w:rFonts w:ascii="InfoOTText-Regular" w:hAnsi="InfoOTText-Regular"/>
          <w:sz w:val="21"/>
          <w:szCs w:val="21"/>
        </w:rPr>
        <w:t>.</w:t>
      </w:r>
    </w:p>
    <w:p w:rsidR="00380FD5" w:rsidRPr="002A48A5" w:rsidRDefault="00380FD5" w:rsidP="002A48A5">
      <w:pPr>
        <w:spacing w:before="0"/>
        <w:rPr>
          <w:rFonts w:ascii="InfoOTText-Regular" w:hAnsi="InfoOTText-Regular"/>
          <w:sz w:val="21"/>
          <w:szCs w:val="21"/>
        </w:rPr>
      </w:pPr>
      <w:r w:rsidRPr="002A48A5">
        <w:rPr>
          <w:rFonts w:ascii="InfoOTText-Regular" w:hAnsi="InfoOTText-Regular"/>
          <w:sz w:val="21"/>
          <w:szCs w:val="21"/>
        </w:rPr>
        <w:t>Eine b</w:t>
      </w:r>
      <w:r w:rsidR="00B51F10" w:rsidRPr="002A48A5">
        <w:rPr>
          <w:rFonts w:ascii="InfoOTText-Regular" w:hAnsi="InfoOTText-Regular"/>
          <w:sz w:val="21"/>
          <w:szCs w:val="21"/>
        </w:rPr>
        <w:t xml:space="preserve">eheizte Lambdasonde </w:t>
      </w:r>
      <w:r w:rsidRPr="002A48A5">
        <w:rPr>
          <w:rFonts w:ascii="InfoOTText-Regular" w:hAnsi="InfoOTText-Regular"/>
          <w:sz w:val="21"/>
          <w:szCs w:val="21"/>
        </w:rPr>
        <w:t xml:space="preserve">ist </w:t>
      </w:r>
      <w:r w:rsidR="00B51F10" w:rsidRPr="002A48A5">
        <w:rPr>
          <w:rFonts w:ascii="InfoOTText-Regular" w:hAnsi="InfoOTText-Regular"/>
          <w:sz w:val="21"/>
          <w:szCs w:val="21"/>
        </w:rPr>
        <w:t>mittig im Abgasstrom angeordnet. Ein digitaler PID-Lambda-Regler ist in der Modulsteuerung integriert.</w:t>
      </w:r>
    </w:p>
    <w:p w:rsidR="00217963" w:rsidRDefault="00B51F10" w:rsidP="002A48A5">
      <w:pPr>
        <w:spacing w:before="0"/>
        <w:rPr>
          <w:rFonts w:ascii="InfoOTText-Regular" w:hAnsi="InfoOTText-Regular"/>
          <w:sz w:val="21"/>
          <w:szCs w:val="21"/>
        </w:rPr>
      </w:pPr>
      <w:r w:rsidRPr="002A48A5">
        <w:rPr>
          <w:rFonts w:ascii="InfoOTText-Regular" w:hAnsi="InfoOTText-Regular"/>
          <w:sz w:val="21"/>
          <w:szCs w:val="21"/>
        </w:rPr>
        <w:t>Zur Funktionskontrolle und sicheren Einhaltung der Emissionsgrenzwerte im Dauerbetrieb werden die Abgastemperaturen vor und hinter dem Katalysator elektronisch überwacht.</w:t>
      </w:r>
    </w:p>
    <w:p w:rsidR="00B51F10" w:rsidRPr="002A48A5" w:rsidRDefault="00217963" w:rsidP="00217963">
      <w:pPr>
        <w:rPr>
          <w:rFonts w:ascii="InfoOTText-Regular" w:hAnsi="InfoOTText-Regular"/>
          <w:sz w:val="21"/>
          <w:szCs w:val="21"/>
        </w:rPr>
      </w:pPr>
      <w:r>
        <w:rPr>
          <w:rFonts w:ascii="InfoOTText-Regular" w:hAnsi="InfoOTText-Regular"/>
          <w:sz w:val="21"/>
          <w:szCs w:val="21"/>
        </w:rPr>
        <w:br w:type="page"/>
      </w:r>
    </w:p>
    <w:p w:rsidR="00B51F10" w:rsidRPr="002A48A5" w:rsidRDefault="00B51F10" w:rsidP="00051290">
      <w:pPr>
        <w:pStyle w:val="Eingercktfett"/>
        <w:spacing w:before="240"/>
        <w:rPr>
          <w:rFonts w:ascii="InfoOTText-Regular" w:hAnsi="InfoOTText-Regular"/>
          <w:sz w:val="21"/>
          <w:szCs w:val="21"/>
        </w:rPr>
      </w:pPr>
      <w:r w:rsidRPr="002A48A5">
        <w:rPr>
          <w:rFonts w:ascii="InfoOTText-Regular" w:hAnsi="InfoOTText-Regular"/>
          <w:sz w:val="21"/>
          <w:szCs w:val="21"/>
        </w:rPr>
        <w:lastRenderedPageBreak/>
        <w:t>Gasstrecke / Gassicherheit</w:t>
      </w:r>
    </w:p>
    <w:p w:rsidR="00B51F10" w:rsidRPr="002A48A5" w:rsidRDefault="00B51F10" w:rsidP="00B51F10">
      <w:pPr>
        <w:rPr>
          <w:rFonts w:ascii="InfoOTText-Regular" w:hAnsi="InfoOTText-Regular"/>
          <w:sz w:val="21"/>
          <w:szCs w:val="21"/>
        </w:rPr>
      </w:pPr>
      <w:r w:rsidRPr="002A48A5">
        <w:rPr>
          <w:rFonts w:ascii="InfoOTText-Regular" w:hAnsi="InfoOTText-Regular"/>
          <w:sz w:val="21"/>
          <w:szCs w:val="21"/>
        </w:rPr>
        <w:t>Auf der Montageplatte angebrachte Gasregel- und Sicherheitsstrecke nach DIN-DVGW,</w:t>
      </w:r>
      <w:r w:rsidR="00380FD5" w:rsidRPr="002A48A5">
        <w:rPr>
          <w:rFonts w:ascii="InfoOTText-Regular" w:hAnsi="InfoOTText-Regular"/>
          <w:sz w:val="21"/>
          <w:szCs w:val="21"/>
        </w:rPr>
        <w:t xml:space="preserve"> </w:t>
      </w:r>
      <w:r w:rsidRPr="002A48A5">
        <w:rPr>
          <w:rFonts w:ascii="InfoOTText-Regular" w:hAnsi="InfoOTText-Regular"/>
          <w:sz w:val="21"/>
          <w:szCs w:val="21"/>
        </w:rPr>
        <w:t xml:space="preserve"> zugelassen gemäß DVGW-Arbeitsblatt 260, bestehend aus Gasfilter, Gasdruckwächter, zwei Gasmagnetventilen mit integriertem Nulldruckregler, </w:t>
      </w:r>
      <w:proofErr w:type="spellStart"/>
      <w:r w:rsidRPr="002A48A5">
        <w:rPr>
          <w:rFonts w:ascii="InfoOTText-Regular" w:hAnsi="InfoOTText-Regular"/>
          <w:sz w:val="21"/>
          <w:szCs w:val="21"/>
        </w:rPr>
        <w:t>Venturimischer</w:t>
      </w:r>
      <w:proofErr w:type="spellEnd"/>
      <w:r w:rsidRPr="002A48A5">
        <w:rPr>
          <w:rFonts w:ascii="InfoOTText-Regular" w:hAnsi="InfoOTText-Regular"/>
          <w:sz w:val="21"/>
          <w:szCs w:val="21"/>
        </w:rPr>
        <w:t xml:space="preserve"> mit elektronischem Gasmengenregulierventil und Drosselklappe.</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Funktionskontrolle der Gasmagnetventile beim Abschalten des BHKW.</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Spülung der Ansaug-/Abgasleitungen beim Ein- bzw. Ausschalten. Ansaugkrümmer ausgestattet mit Flammenrückschlagventil. Anschlussmöglichkeit für externen Gassensor (Zubehör) zur Rau</w:t>
      </w:r>
      <w:r w:rsidRPr="002A48A5">
        <w:rPr>
          <w:rFonts w:ascii="InfoOTText-Regular" w:hAnsi="InfoOTText-Regular"/>
          <w:sz w:val="21"/>
          <w:szCs w:val="21"/>
        </w:rPr>
        <w:t>m</w:t>
      </w:r>
      <w:r w:rsidRPr="002A48A5">
        <w:rPr>
          <w:rFonts w:ascii="InfoOTText-Regular" w:hAnsi="InfoOTText-Regular"/>
          <w:sz w:val="21"/>
          <w:szCs w:val="21"/>
        </w:rPr>
        <w:t>luftüberwachung.</w:t>
      </w:r>
    </w:p>
    <w:p w:rsidR="00B51F10" w:rsidRPr="002A48A5" w:rsidRDefault="00B51F10" w:rsidP="00051290">
      <w:pPr>
        <w:pStyle w:val="Eingercktfett"/>
        <w:spacing w:before="240"/>
        <w:rPr>
          <w:rFonts w:ascii="InfoOTText-Regular" w:hAnsi="InfoOTText-Regular"/>
          <w:sz w:val="21"/>
          <w:szCs w:val="21"/>
        </w:rPr>
      </w:pPr>
      <w:r w:rsidRPr="002A48A5">
        <w:rPr>
          <w:rFonts w:ascii="InfoOTText-Regular" w:hAnsi="InfoOTText-Regular"/>
          <w:sz w:val="21"/>
          <w:szCs w:val="21"/>
        </w:rPr>
        <w:t>Abgaswärmetauscher</w:t>
      </w:r>
    </w:p>
    <w:p w:rsidR="00B51F10" w:rsidRPr="002A48A5" w:rsidRDefault="00B51F10" w:rsidP="00B51F10">
      <w:pPr>
        <w:rPr>
          <w:rFonts w:ascii="InfoOTText-Regular" w:hAnsi="InfoOTText-Regular"/>
          <w:sz w:val="21"/>
          <w:szCs w:val="21"/>
        </w:rPr>
      </w:pPr>
      <w:r w:rsidRPr="002A48A5">
        <w:rPr>
          <w:rFonts w:ascii="InfoOTText-Regular" w:hAnsi="InfoOTText-Regular"/>
          <w:sz w:val="21"/>
          <w:szCs w:val="21"/>
        </w:rPr>
        <w:t xml:space="preserve">Brennwertfähiger, korrosionsbeständiger Abgaswärmetauscher aus </w:t>
      </w:r>
      <w:r w:rsidR="003B5C1C" w:rsidRPr="002A48A5">
        <w:rPr>
          <w:rFonts w:ascii="InfoOTText-Regular" w:hAnsi="InfoOTText-Regular"/>
          <w:sz w:val="21"/>
          <w:szCs w:val="21"/>
        </w:rPr>
        <w:t>Aluminium-Silizium-Guss</w:t>
      </w:r>
      <w:r w:rsidRPr="002A48A5">
        <w:rPr>
          <w:rFonts w:ascii="InfoOTText-Regular" w:hAnsi="InfoOTText-Regular"/>
          <w:sz w:val="21"/>
          <w:szCs w:val="21"/>
        </w:rPr>
        <w:t xml:space="preserve"> zur Auskopplung der im Abgas enthaltenen Wärme, ausgestattet mit Sicherheitstemperaturbegrenzer (STB, Auslösung bei 1</w:t>
      </w:r>
      <w:r w:rsidR="003B5C1C" w:rsidRPr="002A48A5">
        <w:rPr>
          <w:rFonts w:ascii="InfoOTText-Regular" w:hAnsi="InfoOTText-Regular"/>
          <w:sz w:val="21"/>
          <w:szCs w:val="21"/>
        </w:rPr>
        <w:t>0</w:t>
      </w:r>
      <w:r w:rsidRPr="002A48A5">
        <w:rPr>
          <w:rFonts w:ascii="InfoOTText-Regular" w:hAnsi="InfoOTText-Regular"/>
          <w:sz w:val="21"/>
          <w:szCs w:val="21"/>
        </w:rPr>
        <w:t>0 °C).</w:t>
      </w:r>
    </w:p>
    <w:p w:rsidR="00B51F10" w:rsidRPr="002A48A5" w:rsidRDefault="00B51F10" w:rsidP="00051290">
      <w:pPr>
        <w:pStyle w:val="Eingercktfett"/>
        <w:spacing w:before="240"/>
        <w:rPr>
          <w:rFonts w:ascii="InfoOTText-Regular" w:hAnsi="InfoOTText-Regular"/>
          <w:sz w:val="21"/>
          <w:szCs w:val="21"/>
        </w:rPr>
      </w:pPr>
      <w:r w:rsidRPr="002A48A5">
        <w:rPr>
          <w:rFonts w:ascii="InfoOTText-Regular" w:hAnsi="InfoOTText-Regular"/>
          <w:sz w:val="21"/>
          <w:szCs w:val="21"/>
        </w:rPr>
        <w:t>Plattenwärmetauscher</w:t>
      </w:r>
    </w:p>
    <w:p w:rsidR="00B51F10" w:rsidRPr="002A48A5" w:rsidRDefault="00B51F10" w:rsidP="00B51F10">
      <w:pPr>
        <w:rPr>
          <w:rFonts w:ascii="InfoOTText-Regular" w:hAnsi="InfoOTText-Regular"/>
          <w:sz w:val="21"/>
          <w:szCs w:val="21"/>
        </w:rPr>
      </w:pPr>
      <w:r w:rsidRPr="002A48A5">
        <w:rPr>
          <w:rFonts w:ascii="InfoOTText-Regular" w:hAnsi="InfoOTText-Regular"/>
          <w:sz w:val="21"/>
          <w:szCs w:val="21"/>
        </w:rPr>
        <w:t xml:space="preserve">Kupfergelöteter Plattenwärmetauscher (rostfreier Stahl, Werkst.-Nr.:1.4401) zur Auskopplung der Abwärme des Motors, des Abgassammelrohres (Primärkreislauf) und des </w:t>
      </w:r>
      <w:r w:rsidR="00046BB8" w:rsidRPr="002A48A5">
        <w:rPr>
          <w:rFonts w:ascii="InfoOTText-Regular" w:hAnsi="InfoOTText-Regular"/>
          <w:sz w:val="21"/>
          <w:szCs w:val="21"/>
        </w:rPr>
        <w:t>der wassergekühlten Abgasführung</w:t>
      </w:r>
      <w:r w:rsidRPr="002A48A5">
        <w:rPr>
          <w:rFonts w:ascii="InfoOTText-Regular" w:hAnsi="InfoOTText-Regular"/>
          <w:sz w:val="21"/>
          <w:szCs w:val="21"/>
        </w:rPr>
        <w:t>.</w:t>
      </w:r>
    </w:p>
    <w:p w:rsidR="00770A1D" w:rsidRPr="002A48A5" w:rsidRDefault="00B51F10" w:rsidP="00051290">
      <w:pPr>
        <w:pStyle w:val="Eingercktfett"/>
        <w:spacing w:before="240"/>
        <w:rPr>
          <w:rFonts w:ascii="InfoOTText-Regular" w:hAnsi="InfoOTText-Regular"/>
          <w:sz w:val="21"/>
          <w:szCs w:val="21"/>
        </w:rPr>
      </w:pPr>
      <w:r w:rsidRPr="002A48A5">
        <w:rPr>
          <w:rFonts w:ascii="InfoOTText-Regular" w:hAnsi="InfoOTText-Regular"/>
          <w:sz w:val="21"/>
          <w:szCs w:val="21"/>
        </w:rPr>
        <w:t>Ansaugschalldämpfer</w:t>
      </w:r>
    </w:p>
    <w:p w:rsidR="00B51F10" w:rsidRPr="002A48A5" w:rsidRDefault="00B51F10" w:rsidP="002A48A5">
      <w:pPr>
        <w:rPr>
          <w:rFonts w:ascii="InfoOTText-Regular" w:hAnsi="InfoOTText-Regular"/>
          <w:sz w:val="21"/>
          <w:szCs w:val="21"/>
        </w:rPr>
      </w:pPr>
      <w:r w:rsidRPr="002A48A5">
        <w:rPr>
          <w:rFonts w:ascii="InfoOTText-Regular" w:hAnsi="InfoOTText-Regular"/>
          <w:sz w:val="21"/>
          <w:szCs w:val="21"/>
        </w:rPr>
        <w:t>Die Umgebungsluft wird durch den Ansaugschalldämpfer in den Luftfilter gesaugt.</w:t>
      </w:r>
      <w:r w:rsidR="002A48A5">
        <w:rPr>
          <w:rFonts w:ascii="InfoOTText-Regular" w:hAnsi="InfoOTText-Regular"/>
          <w:sz w:val="21"/>
          <w:szCs w:val="21"/>
        </w:rPr>
        <w:t xml:space="preserve"> </w:t>
      </w:r>
      <w:r w:rsidRPr="002A48A5">
        <w:rPr>
          <w:rFonts w:ascii="InfoOTText-Regular" w:hAnsi="InfoOTText-Regular"/>
          <w:sz w:val="21"/>
          <w:szCs w:val="21"/>
        </w:rPr>
        <w:t xml:space="preserve">Anschluss </w:t>
      </w:r>
      <w:r w:rsidR="00046BB8" w:rsidRPr="002A48A5">
        <w:rPr>
          <w:rFonts w:ascii="InfoOTText-Regular" w:hAnsi="InfoOTText-Regular"/>
          <w:sz w:val="21"/>
          <w:szCs w:val="21"/>
        </w:rPr>
        <w:t>vor dem Luftfilter DN5</w:t>
      </w:r>
      <w:r w:rsidRPr="002A48A5">
        <w:rPr>
          <w:rFonts w:ascii="InfoOTText-Regular" w:hAnsi="InfoOTText-Regular"/>
          <w:sz w:val="21"/>
          <w:szCs w:val="21"/>
        </w:rPr>
        <w:t>0.</w:t>
      </w:r>
    </w:p>
    <w:p w:rsidR="00B51F10" w:rsidRPr="002A48A5" w:rsidRDefault="00B51F10" w:rsidP="00051290">
      <w:pPr>
        <w:pStyle w:val="Eingercktfett"/>
        <w:spacing w:before="240"/>
        <w:rPr>
          <w:rFonts w:ascii="InfoOTText-Regular" w:hAnsi="InfoOTText-Regular"/>
          <w:sz w:val="21"/>
          <w:szCs w:val="21"/>
        </w:rPr>
      </w:pPr>
      <w:r w:rsidRPr="002A48A5">
        <w:rPr>
          <w:rFonts w:ascii="InfoOTText-Regular" w:hAnsi="InfoOTText-Regular"/>
          <w:sz w:val="21"/>
          <w:szCs w:val="21"/>
        </w:rPr>
        <w:t>Abgasschalldämpfer</w:t>
      </w:r>
    </w:p>
    <w:p w:rsidR="00B51F10" w:rsidRPr="002A48A5" w:rsidRDefault="00B51F10" w:rsidP="00B51F10">
      <w:pPr>
        <w:rPr>
          <w:rFonts w:ascii="InfoOTText-Regular" w:hAnsi="InfoOTText-Regular"/>
          <w:sz w:val="21"/>
          <w:szCs w:val="21"/>
        </w:rPr>
      </w:pPr>
      <w:r w:rsidRPr="002A48A5">
        <w:rPr>
          <w:rFonts w:ascii="InfoOTText-Regular" w:hAnsi="InfoOTText-Regular"/>
          <w:sz w:val="21"/>
          <w:szCs w:val="21"/>
        </w:rPr>
        <w:t xml:space="preserve">Aufeinander abgestimmtes System aus </w:t>
      </w:r>
      <w:r w:rsidR="008E7B94" w:rsidRPr="002A48A5">
        <w:rPr>
          <w:rFonts w:ascii="InfoOTText-Regular" w:hAnsi="InfoOTText-Regular"/>
          <w:sz w:val="21"/>
          <w:szCs w:val="21"/>
        </w:rPr>
        <w:t>Reflexionsschalldämpfer</w:t>
      </w:r>
      <w:r w:rsidRPr="002A48A5">
        <w:rPr>
          <w:rFonts w:ascii="InfoOTText-Regular" w:hAnsi="InfoOTText-Regular"/>
          <w:sz w:val="21"/>
          <w:szCs w:val="21"/>
        </w:rPr>
        <w:t xml:space="preserve"> </w:t>
      </w:r>
      <w:r w:rsidR="00C24D2C">
        <w:rPr>
          <w:rFonts w:ascii="InfoOTText-Regular" w:hAnsi="InfoOTText-Regular"/>
          <w:sz w:val="21"/>
          <w:szCs w:val="21"/>
        </w:rPr>
        <w:t xml:space="preserve">im Modulgehäuse </w:t>
      </w:r>
      <w:r w:rsidRPr="002A48A5">
        <w:rPr>
          <w:rFonts w:ascii="InfoOTText-Regular" w:hAnsi="InfoOTText-Regular"/>
          <w:sz w:val="21"/>
          <w:szCs w:val="21"/>
        </w:rPr>
        <w:t>und Abso</w:t>
      </w:r>
      <w:r w:rsidR="00C24D2C">
        <w:rPr>
          <w:rFonts w:ascii="InfoOTText-Regular" w:hAnsi="InfoOTText-Regular"/>
          <w:sz w:val="21"/>
          <w:szCs w:val="21"/>
        </w:rPr>
        <w:t>rpt</w:t>
      </w:r>
      <w:r w:rsidR="00C24D2C">
        <w:rPr>
          <w:rFonts w:ascii="InfoOTText-Regular" w:hAnsi="InfoOTText-Regular"/>
          <w:sz w:val="21"/>
          <w:szCs w:val="21"/>
        </w:rPr>
        <w:t>i</w:t>
      </w:r>
      <w:r w:rsidR="00C24D2C">
        <w:rPr>
          <w:rFonts w:ascii="InfoOTText-Regular" w:hAnsi="InfoOTText-Regular"/>
          <w:sz w:val="21"/>
          <w:szCs w:val="21"/>
        </w:rPr>
        <w:t>ons-Schalldämpfer</w:t>
      </w:r>
      <w:r w:rsidRPr="002A48A5">
        <w:rPr>
          <w:rFonts w:ascii="InfoOTText-Regular" w:hAnsi="InfoOTText-Regular"/>
          <w:sz w:val="21"/>
          <w:szCs w:val="21"/>
        </w:rPr>
        <w:t xml:space="preserve"> außerhalb des Gehäuses.</w:t>
      </w:r>
      <w:r w:rsidR="008E7B94" w:rsidRPr="002A48A5">
        <w:rPr>
          <w:rFonts w:ascii="InfoOTText-Regular" w:hAnsi="InfoOTText-Regular"/>
          <w:sz w:val="21"/>
          <w:szCs w:val="21"/>
        </w:rPr>
        <w:t xml:space="preserve"> </w:t>
      </w:r>
      <w:r w:rsidRPr="002A48A5">
        <w:rPr>
          <w:rFonts w:ascii="InfoOTText-Regular" w:hAnsi="InfoOTText-Regular"/>
          <w:sz w:val="21"/>
          <w:szCs w:val="21"/>
        </w:rPr>
        <w:t>Die Schalldämpfer bestehen aus Kunststoff (PPs) der Brandklasse B1, zugelassen bis 120 °C.</w:t>
      </w:r>
    </w:p>
    <w:p w:rsidR="00B51F10" w:rsidRPr="002A48A5" w:rsidRDefault="00B51F10" w:rsidP="00051290">
      <w:pPr>
        <w:pStyle w:val="Eingercktfett"/>
        <w:spacing w:before="240"/>
        <w:rPr>
          <w:rFonts w:ascii="InfoOTText-Regular" w:hAnsi="InfoOTText-Regular"/>
          <w:sz w:val="21"/>
          <w:szCs w:val="21"/>
        </w:rPr>
      </w:pPr>
      <w:r w:rsidRPr="002A48A5">
        <w:rPr>
          <w:rFonts w:ascii="InfoOTText-Regular" w:hAnsi="InfoOTText-Regular"/>
          <w:sz w:val="21"/>
          <w:szCs w:val="21"/>
        </w:rPr>
        <w:t>Schallschutzkapsel</w:t>
      </w:r>
    </w:p>
    <w:p w:rsidR="00B51F10" w:rsidRPr="002A48A5" w:rsidRDefault="00B51F10" w:rsidP="00B51F10">
      <w:pPr>
        <w:rPr>
          <w:rFonts w:ascii="InfoOTText-Regular" w:hAnsi="InfoOTText-Regular"/>
          <w:sz w:val="21"/>
          <w:szCs w:val="21"/>
        </w:rPr>
      </w:pPr>
      <w:r w:rsidRPr="002A48A5">
        <w:rPr>
          <w:rFonts w:ascii="InfoOTText-Regular" w:hAnsi="InfoOTText-Regular"/>
          <w:sz w:val="21"/>
          <w:szCs w:val="21"/>
        </w:rPr>
        <w:t xml:space="preserve">Stabile, thermoakustische Vollkapselung zur Wärme- und Schallisolierung, bestehend aus fest montierter Rückwand und Montageplatte, zwei ohne Werkzeug abnehmbaren Seitenteilen, einer Deckelplatte und </w:t>
      </w:r>
      <w:r w:rsidR="008E7B94" w:rsidRPr="002A48A5">
        <w:rPr>
          <w:rFonts w:ascii="InfoOTText-Regular" w:hAnsi="InfoOTText-Regular"/>
          <w:sz w:val="21"/>
          <w:szCs w:val="21"/>
        </w:rPr>
        <w:t>einer</w:t>
      </w:r>
      <w:r w:rsidRPr="002A48A5">
        <w:rPr>
          <w:rFonts w:ascii="InfoOTText-Regular" w:hAnsi="InfoOTText-Regular"/>
          <w:sz w:val="21"/>
          <w:szCs w:val="21"/>
        </w:rPr>
        <w:t xml:space="preserve"> Gasdruckfeder zum Öffnen der Deckelplatte sowie aller Beschläge und Scharniere.</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Die Elemente sind aus bandverzinktem Stahlblech, beidseitig gemäß DVV, innenseitig entdröhnt, schallabsorbierende Mineralwollauskleidung, Innenabdeckung aus verzinktem Lochblech mit Glas-Seidengewebeabdeckung als Rieselschutz, Pulverbeschichtung RAL 5021, wasserblau.</w:t>
      </w:r>
    </w:p>
    <w:p w:rsidR="00B51F10" w:rsidRPr="002A48A5" w:rsidRDefault="00B51F10" w:rsidP="00F831C7">
      <w:pPr>
        <w:pStyle w:val="Eingercktfett"/>
        <w:rPr>
          <w:rFonts w:ascii="InfoOTText-Regular" w:hAnsi="InfoOTText-Regular"/>
          <w:sz w:val="21"/>
          <w:szCs w:val="21"/>
        </w:rPr>
      </w:pPr>
      <w:r w:rsidRPr="002A48A5">
        <w:rPr>
          <w:rFonts w:ascii="InfoOTText-Regular" w:hAnsi="InfoOTText-Regular"/>
          <w:sz w:val="21"/>
          <w:szCs w:val="21"/>
        </w:rPr>
        <w:t>NA-Schutz, Leistungsüberwachung, Leistungsregelung</w:t>
      </w:r>
    </w:p>
    <w:p w:rsidR="00770A1D" w:rsidRPr="002A48A5" w:rsidRDefault="00B51F10" w:rsidP="00B51F10">
      <w:pPr>
        <w:rPr>
          <w:rFonts w:ascii="InfoOTText-Regular" w:hAnsi="InfoOTText-Regular"/>
          <w:sz w:val="21"/>
          <w:szCs w:val="21"/>
        </w:rPr>
      </w:pPr>
      <w:r w:rsidRPr="002A48A5">
        <w:rPr>
          <w:rFonts w:ascii="InfoOTText-Regular" w:hAnsi="InfoOTText-Regular"/>
          <w:sz w:val="21"/>
          <w:szCs w:val="21"/>
        </w:rPr>
        <w:t>Die Schutzeinrichtungen des Generators sind nach den Bestimmungen des VDE, den technischen Anschlussbedingungen an das Niederspannungsnetz (TAB) und der VDE-AR-N 4105 ausgeführt.</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 xml:space="preserve">Elektronische Überwachung der drei Netzspannungen (min. 200 V, max. 250 V), Netzfrequenz (min. 49,7 Hz, max. 50,3 Hz), Netzasymmetrie, cos </w:t>
      </w:r>
      <w:proofErr w:type="spellStart"/>
      <w:r w:rsidRPr="002A48A5">
        <w:rPr>
          <w:rFonts w:ascii="InfoOTText-Regular" w:hAnsi="InfoOTText-Regular"/>
          <w:sz w:val="21"/>
          <w:szCs w:val="21"/>
        </w:rPr>
        <w:t>phi</w:t>
      </w:r>
      <w:proofErr w:type="spellEnd"/>
      <w:r w:rsidRPr="002A48A5">
        <w:rPr>
          <w:rFonts w:ascii="InfoOTText-Regular" w:hAnsi="InfoOTText-Regular"/>
          <w:sz w:val="21"/>
          <w:szCs w:val="21"/>
        </w:rPr>
        <w:t xml:space="preserve"> und der drei Generatorströme.</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Zusätzlich wird die Gleichm</w:t>
      </w:r>
      <w:r w:rsidR="00217963">
        <w:rPr>
          <w:rFonts w:ascii="InfoOTText-Regular" w:hAnsi="InfoOTText-Regular"/>
          <w:sz w:val="21"/>
          <w:szCs w:val="21"/>
        </w:rPr>
        <w:t>äßigkeit der Leistungsabgabe ("Unrund</w:t>
      </w:r>
      <w:r w:rsidR="00217963" w:rsidRPr="002A48A5">
        <w:rPr>
          <w:rFonts w:ascii="InfoOTText-Regular" w:hAnsi="InfoOTText-Regular"/>
          <w:sz w:val="21"/>
          <w:szCs w:val="21"/>
        </w:rPr>
        <w:t xml:space="preserve"> </w:t>
      </w:r>
      <w:r w:rsidRPr="002A48A5">
        <w:rPr>
          <w:rFonts w:ascii="InfoOTText-Regular" w:hAnsi="InfoOTText-Regular"/>
          <w:sz w:val="21"/>
          <w:szCs w:val="21"/>
        </w:rPr>
        <w:t>") überwacht, um einen Ausfall von Zündkerzen und ggf. Ventilverschleiß sicher zu erkennen:</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Automat</w:t>
      </w:r>
      <w:r w:rsidR="00217963">
        <w:rPr>
          <w:rFonts w:ascii="InfoOTText-Regular" w:hAnsi="InfoOTText-Regular"/>
          <w:sz w:val="21"/>
          <w:szCs w:val="21"/>
        </w:rPr>
        <w:t>ische Warnmeldung bei erhöhtem U</w:t>
      </w:r>
      <w:r w:rsidRPr="002A48A5">
        <w:rPr>
          <w:rFonts w:ascii="InfoOTText-Regular" w:hAnsi="InfoOTText-Regular"/>
          <w:sz w:val="21"/>
          <w:szCs w:val="21"/>
        </w:rPr>
        <w:t>nrund, Störabschaltung bei Überschreiten des Gren</w:t>
      </w:r>
      <w:r w:rsidRPr="002A48A5">
        <w:rPr>
          <w:rFonts w:ascii="InfoOTText-Regular" w:hAnsi="InfoOTText-Regular"/>
          <w:sz w:val="21"/>
          <w:szCs w:val="21"/>
        </w:rPr>
        <w:t>z</w:t>
      </w:r>
      <w:r w:rsidRPr="002A48A5">
        <w:rPr>
          <w:rFonts w:ascii="InfoOTText-Regular" w:hAnsi="InfoOTText-Regular"/>
          <w:sz w:val="21"/>
          <w:szCs w:val="21"/>
        </w:rPr>
        <w:t>wertes.</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Die Funktionskontrolle des NA-Schutzes kann sowohl über die integrierte Simulation als auch über Prüfklemmleiste erfolgen.</w:t>
      </w:r>
    </w:p>
    <w:p w:rsidR="00770A1D"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Leistungsregelung über digitalen PID-Regler, Ansteuerung der Drosselklappe über po</w:t>
      </w:r>
      <w:r w:rsidR="00217963">
        <w:rPr>
          <w:rFonts w:ascii="InfoOTText-Regular" w:hAnsi="InfoOTText-Regular"/>
          <w:sz w:val="21"/>
          <w:szCs w:val="21"/>
        </w:rPr>
        <w:t>sitionspräz</w:t>
      </w:r>
      <w:r w:rsidR="00217963">
        <w:rPr>
          <w:rFonts w:ascii="InfoOTText-Regular" w:hAnsi="InfoOTText-Regular"/>
          <w:sz w:val="21"/>
          <w:szCs w:val="21"/>
        </w:rPr>
        <w:t>i</w:t>
      </w:r>
      <w:r w:rsidR="00217963">
        <w:rPr>
          <w:rFonts w:ascii="InfoOTText-Regular" w:hAnsi="InfoOTText-Regular"/>
          <w:sz w:val="21"/>
          <w:szCs w:val="21"/>
        </w:rPr>
        <w:t>sen Schrittmotor.</w:t>
      </w:r>
    </w:p>
    <w:p w:rsidR="00B51F10" w:rsidRPr="002A48A5" w:rsidRDefault="00B51F10" w:rsidP="002A48A5">
      <w:pPr>
        <w:spacing w:before="0"/>
        <w:rPr>
          <w:rFonts w:ascii="InfoOTText-Regular" w:hAnsi="InfoOTText-Regular"/>
          <w:sz w:val="21"/>
          <w:szCs w:val="21"/>
        </w:rPr>
      </w:pPr>
      <w:r w:rsidRPr="002A48A5">
        <w:rPr>
          <w:rFonts w:ascii="InfoOTText-Regular" w:hAnsi="InfoOTText-Regular"/>
          <w:sz w:val="21"/>
          <w:szCs w:val="21"/>
        </w:rPr>
        <w:t>Start des BHKW mit kleinster elektrischer Leistung, Regelung auf extern oder intern vorgegebenen Sollwert nach Ablauf der parametrierbaren Warmlaufphase.</w:t>
      </w:r>
    </w:p>
    <w:p w:rsidR="00B51F10" w:rsidRPr="002A48A5" w:rsidRDefault="00B51F10" w:rsidP="00051290">
      <w:pPr>
        <w:pStyle w:val="Eingercktfett"/>
        <w:spacing w:before="240"/>
        <w:rPr>
          <w:rFonts w:ascii="InfoOTText-Regular" w:hAnsi="InfoOTText-Regular"/>
          <w:sz w:val="21"/>
          <w:szCs w:val="21"/>
        </w:rPr>
      </w:pPr>
      <w:r w:rsidRPr="002A48A5">
        <w:rPr>
          <w:rFonts w:ascii="InfoOTText-Regular" w:hAnsi="InfoOTText-Regular"/>
          <w:sz w:val="21"/>
          <w:szCs w:val="21"/>
        </w:rPr>
        <w:lastRenderedPageBreak/>
        <w:t>Modulsteuerung</w:t>
      </w:r>
    </w:p>
    <w:p w:rsidR="00217963" w:rsidRPr="00B670FA" w:rsidRDefault="00217963" w:rsidP="00217963">
      <w:pPr>
        <w:pStyle w:val="Eingercktstandard"/>
        <w:rPr>
          <w:rFonts w:ascii="InfoOTText-Regular" w:hAnsi="InfoOTText-Regular"/>
          <w:sz w:val="21"/>
          <w:szCs w:val="21"/>
        </w:rPr>
      </w:pPr>
      <w:r w:rsidRPr="00B670FA">
        <w:rPr>
          <w:rFonts w:ascii="InfoOTText-Regular" w:hAnsi="InfoOTText-Regular"/>
          <w:sz w:val="21"/>
          <w:szCs w:val="21"/>
        </w:rPr>
        <w:t>Der auf der Montageplatte montierte Schaltschrank ist mit Rechnereinheit, Leistungsplatine, Gen</w:t>
      </w:r>
      <w:r w:rsidRPr="00B670FA">
        <w:rPr>
          <w:rFonts w:ascii="InfoOTText-Regular" w:hAnsi="InfoOTText-Regular"/>
          <w:sz w:val="21"/>
          <w:szCs w:val="21"/>
        </w:rPr>
        <w:t>e</w:t>
      </w:r>
      <w:r w:rsidRPr="00B670FA">
        <w:rPr>
          <w:rFonts w:ascii="InfoOTText-Regular" w:hAnsi="InfoOTText-Regular"/>
          <w:sz w:val="21"/>
          <w:szCs w:val="21"/>
        </w:rPr>
        <w:t xml:space="preserve">ratorschützen, Prüfklemmen sowie Relais und Sicherungsautomaten ausgerüstet. </w:t>
      </w:r>
    </w:p>
    <w:p w:rsidR="00217963" w:rsidRPr="00B670FA" w:rsidRDefault="00217963" w:rsidP="00217963">
      <w:pPr>
        <w:pStyle w:val="Eingercktstandard"/>
        <w:rPr>
          <w:rFonts w:ascii="InfoOTText-Regular" w:hAnsi="InfoOTText-Regular"/>
          <w:sz w:val="21"/>
          <w:szCs w:val="21"/>
        </w:rPr>
      </w:pPr>
      <w:r w:rsidRPr="00B670FA">
        <w:rPr>
          <w:rFonts w:ascii="InfoOTText-Regular" w:hAnsi="InfoOTText-Regular"/>
          <w:sz w:val="21"/>
          <w:szCs w:val="21"/>
        </w:rPr>
        <w:t>Das LC-Display zur Anzeige aller Bedienungs- und Betriebszustände, die Menütasten, die Betrieb</w:t>
      </w:r>
      <w:r w:rsidRPr="00B670FA">
        <w:rPr>
          <w:rFonts w:ascii="InfoOTText-Regular" w:hAnsi="InfoOTText-Regular"/>
          <w:sz w:val="21"/>
          <w:szCs w:val="21"/>
        </w:rPr>
        <w:t>s</w:t>
      </w:r>
      <w:r w:rsidRPr="00B670FA">
        <w:rPr>
          <w:rFonts w:ascii="InfoOTText-Regular" w:hAnsi="InfoOTText-Regular"/>
          <w:sz w:val="21"/>
          <w:szCs w:val="21"/>
        </w:rPr>
        <w:t>zustand-LED sowie ein Hauptschalter und ein Betriebsschalter befinden sich in der Schaltschran</w:t>
      </w:r>
      <w:r w:rsidRPr="00B670FA">
        <w:rPr>
          <w:rFonts w:ascii="InfoOTText-Regular" w:hAnsi="InfoOTText-Regular"/>
          <w:sz w:val="21"/>
          <w:szCs w:val="21"/>
        </w:rPr>
        <w:t>k</w:t>
      </w:r>
      <w:r w:rsidRPr="00B670FA">
        <w:rPr>
          <w:rFonts w:ascii="InfoOTText-Regular" w:hAnsi="InfoOTText-Regular"/>
          <w:sz w:val="21"/>
          <w:szCs w:val="21"/>
        </w:rPr>
        <w:t xml:space="preserve">tür und können ohne Öffnen des Gehäuses bedient werden. </w:t>
      </w:r>
    </w:p>
    <w:p w:rsidR="00217963" w:rsidRPr="00B670FA" w:rsidRDefault="00217963" w:rsidP="00217963">
      <w:pPr>
        <w:pStyle w:val="Eingercktstandard"/>
        <w:rPr>
          <w:rFonts w:ascii="InfoOTText-Regular" w:hAnsi="InfoOTText-Regular"/>
          <w:sz w:val="21"/>
          <w:szCs w:val="21"/>
        </w:rPr>
      </w:pPr>
      <w:r w:rsidRPr="00B670FA">
        <w:rPr>
          <w:rFonts w:ascii="InfoOTText-Regular" w:hAnsi="InfoOTText-Regular"/>
          <w:sz w:val="21"/>
          <w:szCs w:val="21"/>
        </w:rPr>
        <w:t>Die Modulsteuerung übernimmt alle Schalt-, Steuerungs- und Regelungsfunktionen für den volla</w:t>
      </w:r>
      <w:r w:rsidRPr="00B670FA">
        <w:rPr>
          <w:rFonts w:ascii="InfoOTText-Regular" w:hAnsi="InfoOTText-Regular"/>
          <w:sz w:val="21"/>
          <w:szCs w:val="21"/>
        </w:rPr>
        <w:t>u</w:t>
      </w:r>
      <w:r w:rsidRPr="00B670FA">
        <w:rPr>
          <w:rFonts w:ascii="InfoOTText-Regular" w:hAnsi="InfoOTText-Regular"/>
          <w:sz w:val="21"/>
          <w:szCs w:val="21"/>
        </w:rPr>
        <w:t xml:space="preserve">tomatischen Betrieb des Moduls. Das laufende Programm wird mittels internem und externem </w:t>
      </w:r>
      <w:proofErr w:type="spellStart"/>
      <w:r w:rsidRPr="00B670FA">
        <w:rPr>
          <w:rFonts w:ascii="InfoOTText-Regular" w:hAnsi="InfoOTText-Regular"/>
          <w:sz w:val="21"/>
          <w:szCs w:val="21"/>
        </w:rPr>
        <w:t>Watchdog</w:t>
      </w:r>
      <w:proofErr w:type="spellEnd"/>
      <w:r w:rsidRPr="00B670FA">
        <w:rPr>
          <w:rFonts w:ascii="InfoOTText-Regular" w:hAnsi="InfoOTText-Regular"/>
          <w:sz w:val="21"/>
          <w:szCs w:val="21"/>
        </w:rPr>
        <w:t xml:space="preserve"> überwacht.</w:t>
      </w:r>
    </w:p>
    <w:p w:rsidR="00217963" w:rsidRPr="00B670FA" w:rsidRDefault="00217963" w:rsidP="00217963">
      <w:pPr>
        <w:pStyle w:val="Eingercktstandard"/>
        <w:rPr>
          <w:rFonts w:ascii="InfoOTText-Regular" w:hAnsi="InfoOTText-Regular"/>
          <w:sz w:val="21"/>
          <w:szCs w:val="21"/>
        </w:rPr>
      </w:pPr>
      <w:r w:rsidRPr="00B670FA">
        <w:rPr>
          <w:rFonts w:ascii="InfoOTText-Regular" w:hAnsi="InfoOTText-Regular"/>
          <w:sz w:val="21"/>
          <w:szCs w:val="21"/>
        </w:rPr>
        <w:t>Serienmäßig integriertes Softwaremodul zum pufferspeichergeführten BHKW-Betrieb.</w:t>
      </w:r>
    </w:p>
    <w:p w:rsidR="00217963" w:rsidRPr="00B670FA" w:rsidRDefault="00217963" w:rsidP="00217963">
      <w:pPr>
        <w:pStyle w:val="Eingercktstandard"/>
        <w:rPr>
          <w:rFonts w:ascii="InfoOTText-Regular" w:hAnsi="InfoOTText-Regular"/>
          <w:sz w:val="21"/>
          <w:szCs w:val="21"/>
        </w:rPr>
      </w:pPr>
      <w:r w:rsidRPr="00B670FA">
        <w:rPr>
          <w:rFonts w:ascii="InfoOTText-Regular" w:hAnsi="InfoOTText-Regular"/>
          <w:sz w:val="21"/>
          <w:szCs w:val="21"/>
        </w:rPr>
        <w:t>Über ein Fernüberwachungsmodul (Zubehör) kann die Steuerung komplett fernbedient werden und automatisch Warn- und Störmeldungen übermitteln.</w:t>
      </w:r>
    </w:p>
    <w:p w:rsidR="00217963" w:rsidRPr="00B670FA" w:rsidRDefault="00217963" w:rsidP="00217963">
      <w:pPr>
        <w:pStyle w:val="Eingercktstandard"/>
        <w:rPr>
          <w:rFonts w:ascii="InfoOTText-Regular" w:hAnsi="InfoOTText-Regular"/>
          <w:sz w:val="21"/>
          <w:szCs w:val="21"/>
        </w:rPr>
      </w:pPr>
      <w:r w:rsidRPr="00B670FA">
        <w:rPr>
          <w:rFonts w:ascii="InfoOTText-Regular" w:hAnsi="InfoOTText-Regular"/>
          <w:sz w:val="21"/>
          <w:szCs w:val="21"/>
        </w:rPr>
        <w:t xml:space="preserve">Herstellereigenes </w:t>
      </w:r>
      <w:proofErr w:type="spellStart"/>
      <w:r w:rsidRPr="00B670FA">
        <w:rPr>
          <w:rFonts w:ascii="InfoOTText-Regular" w:hAnsi="InfoOTText-Regular"/>
          <w:sz w:val="21"/>
          <w:szCs w:val="21"/>
        </w:rPr>
        <w:t>Webgate</w:t>
      </w:r>
      <w:proofErr w:type="spellEnd"/>
      <w:r w:rsidRPr="00B670FA">
        <w:rPr>
          <w:rFonts w:ascii="InfoOTText-Regular" w:hAnsi="InfoOTText-Regular"/>
          <w:sz w:val="21"/>
          <w:szCs w:val="21"/>
        </w:rPr>
        <w:t xml:space="preserve"> und </w:t>
      </w:r>
      <w:proofErr w:type="spellStart"/>
      <w:r w:rsidRPr="00B670FA">
        <w:rPr>
          <w:rFonts w:ascii="InfoOTText-Regular" w:hAnsi="InfoOTText-Regular"/>
          <w:sz w:val="21"/>
          <w:szCs w:val="21"/>
        </w:rPr>
        <w:t>Webcontrol</w:t>
      </w:r>
      <w:proofErr w:type="spellEnd"/>
      <w:r w:rsidRPr="00B670FA">
        <w:rPr>
          <w:rFonts w:ascii="InfoOTText-Regular" w:hAnsi="InfoOTText-Regular"/>
          <w:sz w:val="21"/>
          <w:szCs w:val="21"/>
        </w:rPr>
        <w:t xml:space="preserve"> als Service für Betreiber eines Mephisto BHKW. Aktue</w:t>
      </w:r>
      <w:r w:rsidRPr="00B670FA">
        <w:rPr>
          <w:rFonts w:ascii="InfoOTText-Regular" w:hAnsi="InfoOTText-Regular"/>
          <w:sz w:val="21"/>
          <w:szCs w:val="21"/>
        </w:rPr>
        <w:t>l</w:t>
      </w:r>
      <w:r w:rsidRPr="00B670FA">
        <w:rPr>
          <w:rFonts w:ascii="InfoOTText-Regular" w:hAnsi="InfoOTText-Regular"/>
          <w:sz w:val="21"/>
          <w:szCs w:val="21"/>
        </w:rPr>
        <w:t>le Daten des BHKW, wie z. B. Betriebsstunden oder erzeugte elektrische Arbeit, können über das Internet abgerufen werden.</w:t>
      </w:r>
    </w:p>
    <w:p w:rsidR="00217963" w:rsidRPr="00B670FA" w:rsidRDefault="00217963" w:rsidP="00217963">
      <w:pPr>
        <w:pStyle w:val="Eingercktstandard"/>
        <w:rPr>
          <w:rFonts w:ascii="InfoOTText-Regular" w:hAnsi="InfoOTText-Regular"/>
          <w:sz w:val="21"/>
          <w:szCs w:val="21"/>
        </w:rPr>
      </w:pPr>
      <w:r w:rsidRPr="00B670FA">
        <w:rPr>
          <w:rFonts w:ascii="InfoOTText-Regular" w:hAnsi="InfoOTText-Regular"/>
          <w:sz w:val="21"/>
          <w:szCs w:val="21"/>
        </w:rPr>
        <w:t>Die Steuerung kann mit verschiedenen Schnittstellen zur Kommunikation mit übergeordneten DDC-Steuerungen ausgerüstet werden:</w:t>
      </w:r>
    </w:p>
    <w:p w:rsidR="009C7E95" w:rsidRPr="002A48A5" w:rsidRDefault="00B51F10" w:rsidP="00C24D2C">
      <w:pPr>
        <w:spacing w:before="20"/>
        <w:rPr>
          <w:rFonts w:ascii="InfoOTText-Regular" w:hAnsi="InfoOTText-Regular"/>
          <w:sz w:val="21"/>
          <w:szCs w:val="21"/>
        </w:rPr>
      </w:pPr>
      <w:r w:rsidRPr="002A48A5">
        <w:rPr>
          <w:rFonts w:ascii="InfoOTText-Regular" w:hAnsi="InfoOTText-Regular"/>
          <w:b/>
          <w:snapToGrid w:val="0"/>
          <w:sz w:val="21"/>
          <w:szCs w:val="21"/>
        </w:rPr>
        <w:t>Mikrocontroller</w:t>
      </w:r>
      <w:r w:rsidRPr="002A48A5">
        <w:rPr>
          <w:rFonts w:ascii="InfoOTText-Regular" w:hAnsi="InfoOTText-Regular"/>
          <w:b/>
          <w:sz w:val="21"/>
          <w:szCs w:val="21"/>
        </w:rPr>
        <w:t>:</w:t>
      </w:r>
      <w:r w:rsidR="00E5401F">
        <w:rPr>
          <w:rFonts w:ascii="InfoOTText-Regular" w:hAnsi="InfoOTText-Regular"/>
          <w:sz w:val="21"/>
          <w:szCs w:val="21"/>
        </w:rPr>
        <w:tab/>
      </w:r>
      <w:r w:rsidR="00E5401F">
        <w:rPr>
          <w:rFonts w:ascii="InfoOTText-Regular" w:hAnsi="InfoOTText-Regular"/>
          <w:sz w:val="21"/>
          <w:szCs w:val="21"/>
        </w:rPr>
        <w:tab/>
      </w:r>
      <w:r w:rsidRPr="002A48A5">
        <w:rPr>
          <w:rFonts w:ascii="InfoOTText-Regular" w:hAnsi="InfoOTText-Regular"/>
          <w:sz w:val="21"/>
          <w:szCs w:val="21"/>
        </w:rPr>
        <w:t>MPC555, 32-bit Power-PC mit FPU</w:t>
      </w:r>
    </w:p>
    <w:p w:rsidR="009C7E95" w:rsidRPr="002A48A5" w:rsidRDefault="00B51F10" w:rsidP="00C24D2C">
      <w:pPr>
        <w:spacing w:before="20"/>
        <w:rPr>
          <w:rFonts w:ascii="InfoOTText-Regular" w:hAnsi="InfoOTText-Regular"/>
          <w:snapToGrid w:val="0"/>
          <w:sz w:val="21"/>
          <w:szCs w:val="21"/>
        </w:rPr>
      </w:pPr>
      <w:r w:rsidRPr="002A48A5">
        <w:rPr>
          <w:rFonts w:ascii="InfoOTText-Regular" w:hAnsi="InfoOTText-Regular"/>
          <w:b/>
          <w:snapToGrid w:val="0"/>
          <w:sz w:val="21"/>
          <w:szCs w:val="21"/>
        </w:rPr>
        <w:t>Analoge Eingänge:</w:t>
      </w:r>
      <w:r w:rsidR="00051290" w:rsidRPr="002A48A5">
        <w:rPr>
          <w:rFonts w:ascii="InfoOTText-Regular" w:hAnsi="InfoOTText-Regular"/>
          <w:snapToGrid w:val="0"/>
          <w:sz w:val="21"/>
          <w:szCs w:val="21"/>
        </w:rPr>
        <w:tab/>
      </w:r>
      <w:r w:rsidRPr="002A48A5">
        <w:rPr>
          <w:rFonts w:ascii="InfoOTText-Regular" w:hAnsi="InfoOTText-Regular"/>
          <w:snapToGrid w:val="0"/>
          <w:sz w:val="21"/>
          <w:szCs w:val="21"/>
        </w:rPr>
        <w:t xml:space="preserve">32 (10 </w:t>
      </w:r>
      <w:proofErr w:type="spellStart"/>
      <w:r w:rsidRPr="002A48A5">
        <w:rPr>
          <w:rFonts w:ascii="InfoOTText-Regular" w:hAnsi="InfoOTText-Regular"/>
          <w:snapToGrid w:val="0"/>
          <w:sz w:val="21"/>
          <w:szCs w:val="21"/>
        </w:rPr>
        <w:t>bit</w:t>
      </w:r>
      <w:proofErr w:type="spellEnd"/>
      <w:r w:rsidRPr="002A48A5">
        <w:rPr>
          <w:rFonts w:ascii="InfoOTText-Regular" w:hAnsi="InfoOTText-Regular"/>
          <w:snapToGrid w:val="0"/>
          <w:sz w:val="21"/>
          <w:szCs w:val="21"/>
        </w:rPr>
        <w:t xml:space="preserve"> Auflösung)</w:t>
      </w:r>
    </w:p>
    <w:p w:rsidR="009C7E95" w:rsidRPr="002A48A5" w:rsidRDefault="00051290" w:rsidP="00C24D2C">
      <w:pPr>
        <w:spacing w:before="20"/>
        <w:rPr>
          <w:rFonts w:ascii="InfoOTText-Regular" w:hAnsi="InfoOTText-Regular"/>
          <w:snapToGrid w:val="0"/>
          <w:sz w:val="21"/>
          <w:szCs w:val="21"/>
        </w:rPr>
      </w:pPr>
      <w:r w:rsidRPr="002A48A5">
        <w:rPr>
          <w:rFonts w:ascii="InfoOTText-Regular" w:hAnsi="InfoOTText-Regular"/>
          <w:b/>
          <w:snapToGrid w:val="0"/>
          <w:sz w:val="21"/>
          <w:szCs w:val="21"/>
        </w:rPr>
        <w:t>Digitale Eingänge:</w:t>
      </w:r>
      <w:r w:rsidRPr="002A48A5">
        <w:rPr>
          <w:rFonts w:ascii="InfoOTText-Regular" w:hAnsi="InfoOTText-Regular"/>
          <w:snapToGrid w:val="0"/>
          <w:sz w:val="21"/>
          <w:szCs w:val="21"/>
        </w:rPr>
        <w:tab/>
      </w:r>
      <w:r w:rsidR="00B51F10" w:rsidRPr="002A48A5">
        <w:rPr>
          <w:rFonts w:ascii="InfoOTText-Regular" w:hAnsi="InfoOTText-Regular"/>
          <w:snapToGrid w:val="0"/>
          <w:sz w:val="21"/>
          <w:szCs w:val="21"/>
        </w:rPr>
        <w:t>32</w:t>
      </w:r>
    </w:p>
    <w:p w:rsidR="009C7E95" w:rsidRPr="002A48A5" w:rsidRDefault="00B51F10" w:rsidP="00C24D2C">
      <w:pPr>
        <w:spacing w:before="20"/>
        <w:rPr>
          <w:rFonts w:ascii="InfoOTText-Regular" w:hAnsi="InfoOTText-Regular"/>
          <w:snapToGrid w:val="0"/>
          <w:sz w:val="21"/>
          <w:szCs w:val="21"/>
        </w:rPr>
      </w:pPr>
      <w:r w:rsidRPr="002A48A5">
        <w:rPr>
          <w:rFonts w:ascii="InfoOTText-Regular" w:hAnsi="InfoOTText-Regular"/>
          <w:b/>
          <w:snapToGrid w:val="0"/>
          <w:sz w:val="21"/>
          <w:szCs w:val="21"/>
        </w:rPr>
        <w:t>Digitale Ausgänge:</w:t>
      </w:r>
      <w:r w:rsidR="00051290" w:rsidRPr="002A48A5">
        <w:rPr>
          <w:rFonts w:ascii="InfoOTText-Regular" w:hAnsi="InfoOTText-Regular"/>
          <w:snapToGrid w:val="0"/>
          <w:sz w:val="21"/>
          <w:szCs w:val="21"/>
        </w:rPr>
        <w:tab/>
      </w:r>
      <w:r w:rsidRPr="002A48A5">
        <w:rPr>
          <w:rFonts w:ascii="InfoOTText-Regular" w:hAnsi="InfoOTText-Regular"/>
          <w:snapToGrid w:val="0"/>
          <w:sz w:val="21"/>
          <w:szCs w:val="21"/>
        </w:rPr>
        <w:t>32</w:t>
      </w:r>
    </w:p>
    <w:p w:rsidR="009C7E95" w:rsidRPr="002A48A5" w:rsidRDefault="00B51F10" w:rsidP="00C24D2C">
      <w:pPr>
        <w:spacing w:before="20"/>
        <w:rPr>
          <w:rFonts w:ascii="InfoOTText-Regular" w:hAnsi="InfoOTText-Regular"/>
          <w:snapToGrid w:val="0"/>
          <w:sz w:val="21"/>
          <w:szCs w:val="21"/>
        </w:rPr>
      </w:pPr>
      <w:r w:rsidRPr="002A48A5">
        <w:rPr>
          <w:rFonts w:ascii="InfoOTText-Regular" w:hAnsi="InfoOTText-Regular"/>
          <w:b/>
          <w:snapToGrid w:val="0"/>
          <w:sz w:val="21"/>
          <w:szCs w:val="21"/>
        </w:rPr>
        <w:t>Analoge Ausgänge:</w:t>
      </w:r>
      <w:r w:rsidR="00051290" w:rsidRPr="002A48A5">
        <w:rPr>
          <w:rFonts w:ascii="InfoOTText-Regular" w:hAnsi="InfoOTText-Regular"/>
          <w:snapToGrid w:val="0"/>
          <w:sz w:val="21"/>
          <w:szCs w:val="21"/>
        </w:rPr>
        <w:tab/>
      </w:r>
      <w:r w:rsidRPr="002A48A5">
        <w:rPr>
          <w:rFonts w:ascii="InfoOTText-Regular" w:hAnsi="InfoOTText-Regular"/>
          <w:snapToGrid w:val="0"/>
          <w:sz w:val="21"/>
          <w:szCs w:val="21"/>
        </w:rPr>
        <w:t>8 (0..20 mA)</w:t>
      </w:r>
    </w:p>
    <w:p w:rsidR="009C7E95" w:rsidRPr="002A48A5" w:rsidRDefault="00B51F10" w:rsidP="00C24D2C">
      <w:pPr>
        <w:spacing w:before="20"/>
        <w:rPr>
          <w:rFonts w:ascii="InfoOTText-Regular" w:hAnsi="InfoOTText-Regular"/>
          <w:snapToGrid w:val="0"/>
          <w:sz w:val="21"/>
          <w:szCs w:val="21"/>
        </w:rPr>
      </w:pPr>
      <w:r w:rsidRPr="002A48A5">
        <w:rPr>
          <w:rFonts w:ascii="InfoOTText-Regular" w:hAnsi="InfoOTText-Regular"/>
          <w:b/>
          <w:snapToGrid w:val="0"/>
          <w:sz w:val="21"/>
          <w:szCs w:val="21"/>
        </w:rPr>
        <w:t>Anzeige:</w:t>
      </w:r>
      <w:r w:rsidR="00C24D2C">
        <w:rPr>
          <w:rFonts w:ascii="InfoOTText-Regular" w:hAnsi="InfoOTText-Regular"/>
          <w:snapToGrid w:val="0"/>
          <w:sz w:val="21"/>
          <w:szCs w:val="21"/>
        </w:rPr>
        <w:t xml:space="preserve"> B</w:t>
      </w:r>
      <w:r w:rsidRPr="002A48A5">
        <w:rPr>
          <w:rFonts w:ascii="InfoOTText-Regular" w:hAnsi="InfoOTText-Regular"/>
          <w:snapToGrid w:val="0"/>
          <w:sz w:val="21"/>
          <w:szCs w:val="21"/>
        </w:rPr>
        <w:t>eleuchtetes LC-Display; 40 Zeichen x 16 Zeilen</w:t>
      </w:r>
    </w:p>
    <w:p w:rsidR="00B51F10" w:rsidRPr="002A48A5" w:rsidRDefault="00B51F10" w:rsidP="00C24D2C">
      <w:pPr>
        <w:spacing w:before="20"/>
        <w:rPr>
          <w:rFonts w:ascii="InfoOTText-Regular" w:hAnsi="InfoOTText-Regular"/>
          <w:snapToGrid w:val="0"/>
          <w:sz w:val="21"/>
          <w:szCs w:val="21"/>
        </w:rPr>
      </w:pPr>
      <w:r w:rsidRPr="002A48A5">
        <w:rPr>
          <w:rFonts w:ascii="InfoOTText-Regular" w:hAnsi="InfoOTText-Regular"/>
          <w:b/>
          <w:snapToGrid w:val="0"/>
          <w:sz w:val="21"/>
          <w:szCs w:val="21"/>
        </w:rPr>
        <w:t>Speicher:</w:t>
      </w:r>
      <w:r w:rsidRPr="002A48A5">
        <w:rPr>
          <w:rFonts w:ascii="InfoOTText-Regular" w:hAnsi="InfoOTText-Regular"/>
          <w:snapToGrid w:val="0"/>
          <w:sz w:val="21"/>
          <w:szCs w:val="21"/>
        </w:rPr>
        <w:t xml:space="preserve"> EEPROM für Parameter, als Zubehör</w:t>
      </w:r>
      <w:r w:rsidR="009C7E95" w:rsidRPr="002A48A5">
        <w:rPr>
          <w:rFonts w:ascii="InfoOTText-Regular" w:hAnsi="InfoOTText-Regular"/>
          <w:snapToGrid w:val="0"/>
          <w:sz w:val="21"/>
          <w:szCs w:val="21"/>
        </w:rPr>
        <w:t xml:space="preserve"> </w:t>
      </w:r>
      <w:r w:rsidRPr="002A48A5">
        <w:rPr>
          <w:rFonts w:ascii="InfoOTText-Regular" w:hAnsi="InfoOTText-Regular"/>
          <w:snapToGrid w:val="0"/>
          <w:sz w:val="21"/>
          <w:szCs w:val="21"/>
        </w:rPr>
        <w:t>Compact-Flash-Card für Messdatenaufzeichnung</w:t>
      </w:r>
    </w:p>
    <w:p w:rsidR="009C7E95" w:rsidRPr="002A48A5" w:rsidRDefault="00B51F10" w:rsidP="00C24D2C">
      <w:pPr>
        <w:spacing w:before="20"/>
        <w:rPr>
          <w:rFonts w:ascii="InfoOTText-Regular" w:hAnsi="InfoOTText-Regular"/>
          <w:snapToGrid w:val="0"/>
          <w:sz w:val="21"/>
          <w:szCs w:val="21"/>
        </w:rPr>
      </w:pPr>
      <w:r w:rsidRPr="002A48A5">
        <w:rPr>
          <w:rFonts w:ascii="InfoOTText-Regular" w:hAnsi="InfoOTText-Regular"/>
          <w:b/>
          <w:snapToGrid w:val="0"/>
          <w:sz w:val="21"/>
          <w:szCs w:val="21"/>
        </w:rPr>
        <w:t>Kommunikations-Schnittstellen:</w:t>
      </w:r>
      <w:r w:rsidRPr="002A48A5">
        <w:rPr>
          <w:rFonts w:ascii="InfoOTText-Regular" w:hAnsi="InfoOTText-Regular"/>
          <w:snapToGrid w:val="0"/>
          <w:sz w:val="21"/>
          <w:szCs w:val="21"/>
        </w:rPr>
        <w:t xml:space="preserve"> </w:t>
      </w:r>
      <w:r w:rsidR="00E5401F">
        <w:rPr>
          <w:rFonts w:ascii="InfoOTText-Regular" w:hAnsi="InfoOTText-Regular"/>
          <w:snapToGrid w:val="0"/>
          <w:sz w:val="21"/>
          <w:szCs w:val="21"/>
        </w:rPr>
        <w:t>D</w:t>
      </w:r>
      <w:r w:rsidRPr="002A48A5">
        <w:rPr>
          <w:rFonts w:ascii="InfoOTText-Regular" w:hAnsi="InfoOTText-Regular"/>
          <w:snapToGrid w:val="0"/>
          <w:sz w:val="21"/>
          <w:szCs w:val="21"/>
        </w:rPr>
        <w:t>igitale und analoge Ein- und Ausgä</w:t>
      </w:r>
      <w:r w:rsidR="00C24D2C">
        <w:rPr>
          <w:rFonts w:ascii="InfoOTText-Regular" w:hAnsi="InfoOTText-Regular"/>
          <w:snapToGrid w:val="0"/>
          <w:sz w:val="21"/>
          <w:szCs w:val="21"/>
        </w:rPr>
        <w:t xml:space="preserve">nge; optional CAN-Bus, RK512, </w:t>
      </w:r>
      <w:proofErr w:type="spellStart"/>
      <w:r w:rsidR="00C24D2C">
        <w:rPr>
          <w:rFonts w:ascii="InfoOTText-Regular" w:hAnsi="InfoOTText-Regular"/>
          <w:snapToGrid w:val="0"/>
          <w:sz w:val="21"/>
          <w:szCs w:val="21"/>
        </w:rPr>
        <w:t>Modbus</w:t>
      </w:r>
      <w:proofErr w:type="spellEnd"/>
      <w:r w:rsidRPr="002A48A5">
        <w:rPr>
          <w:rFonts w:ascii="InfoOTText-Regular" w:hAnsi="InfoOTText-Regular"/>
          <w:snapToGrid w:val="0"/>
          <w:sz w:val="21"/>
          <w:szCs w:val="21"/>
        </w:rPr>
        <w:t>, LON-Bus, Profibus-DP, SINEC-H1</w:t>
      </w:r>
      <w:r w:rsidR="00AD1CEB" w:rsidRPr="002A48A5">
        <w:rPr>
          <w:rFonts w:ascii="InfoOTText-Regular" w:hAnsi="InfoOTText-Regular"/>
          <w:snapToGrid w:val="0"/>
          <w:sz w:val="21"/>
          <w:szCs w:val="21"/>
        </w:rPr>
        <w:t xml:space="preserve">, </w:t>
      </w:r>
      <w:proofErr w:type="spellStart"/>
      <w:r w:rsidR="00AD1CEB" w:rsidRPr="002A48A5">
        <w:rPr>
          <w:rFonts w:ascii="InfoOTText-Regular" w:hAnsi="InfoOTText-Regular"/>
          <w:snapToGrid w:val="0"/>
          <w:sz w:val="21"/>
          <w:szCs w:val="21"/>
        </w:rPr>
        <w:t>BACnet</w:t>
      </w:r>
      <w:proofErr w:type="spellEnd"/>
      <w:r w:rsidR="00AD1CEB" w:rsidRPr="002A48A5">
        <w:rPr>
          <w:rFonts w:ascii="InfoOTText-Regular" w:hAnsi="InfoOTText-Regular"/>
          <w:snapToGrid w:val="0"/>
          <w:sz w:val="21"/>
          <w:szCs w:val="21"/>
        </w:rPr>
        <w:t>/IP</w:t>
      </w:r>
      <w:r w:rsidR="00801325" w:rsidRPr="002A48A5">
        <w:rPr>
          <w:rFonts w:ascii="InfoOTText-Regular" w:hAnsi="InfoOTText-Regular"/>
          <w:snapToGrid w:val="0"/>
          <w:sz w:val="21"/>
          <w:szCs w:val="21"/>
        </w:rPr>
        <w:t xml:space="preserve">, </w:t>
      </w:r>
      <w:r w:rsidR="00801325" w:rsidRPr="00E74A41">
        <w:rPr>
          <w:rFonts w:ascii="InfoOTText-Regular" w:hAnsi="InfoOTText-Regular"/>
          <w:snapToGrid w:val="0"/>
          <w:sz w:val="21"/>
          <w:szCs w:val="21"/>
        </w:rPr>
        <w:t>IEC 104</w:t>
      </w:r>
    </w:p>
    <w:p w:rsidR="00B51F10" w:rsidRPr="002A48A5" w:rsidRDefault="009C7E95" w:rsidP="00C24D2C">
      <w:pPr>
        <w:spacing w:before="20"/>
        <w:rPr>
          <w:rFonts w:ascii="InfoOTText-Regular" w:hAnsi="InfoOTText-Regular"/>
          <w:snapToGrid w:val="0"/>
          <w:sz w:val="21"/>
          <w:szCs w:val="21"/>
        </w:rPr>
      </w:pPr>
      <w:r w:rsidRPr="002A48A5">
        <w:rPr>
          <w:rFonts w:ascii="InfoOTText-Regular" w:hAnsi="InfoOTText-Regular"/>
          <w:b/>
          <w:snapToGrid w:val="0"/>
          <w:sz w:val="21"/>
          <w:szCs w:val="21"/>
        </w:rPr>
        <w:t>Modem Zusatzfunktion:</w:t>
      </w:r>
      <w:r w:rsidRPr="002A48A5">
        <w:rPr>
          <w:rFonts w:ascii="InfoOTText-Regular" w:hAnsi="InfoOTText-Regular"/>
          <w:snapToGrid w:val="0"/>
          <w:sz w:val="21"/>
          <w:szCs w:val="21"/>
        </w:rPr>
        <w:t xml:space="preserve"> </w:t>
      </w:r>
      <w:r w:rsidR="00B51F10" w:rsidRPr="002A48A5">
        <w:rPr>
          <w:rFonts w:ascii="InfoOTText-Regular" w:hAnsi="InfoOTText-Regular"/>
          <w:snapToGrid w:val="0"/>
          <w:sz w:val="21"/>
          <w:szCs w:val="21"/>
        </w:rPr>
        <w:t>Echtzeituhr für Laufzeit- und Meldeprotokoll</w:t>
      </w:r>
    </w:p>
    <w:p w:rsidR="00770A1D" w:rsidRPr="00217963" w:rsidRDefault="00770A1D" w:rsidP="00217963">
      <w:pPr>
        <w:pStyle w:val="EingercktNrfett"/>
        <w:rPr>
          <w:rFonts w:ascii="InfoOTText-Regular" w:hAnsi="InfoOTText-Regular"/>
          <w:caps/>
          <w:sz w:val="21"/>
          <w:szCs w:val="21"/>
        </w:rPr>
      </w:pPr>
      <w:r w:rsidRPr="00217963">
        <w:rPr>
          <w:rFonts w:ascii="InfoOTText-Regular" w:hAnsi="InfoOTText-Regular"/>
          <w:sz w:val="21"/>
          <w:szCs w:val="21"/>
        </w:rPr>
        <w:t>BHKW Mephisto G8</w:t>
      </w:r>
    </w:p>
    <w:p w:rsidR="00B51F10" w:rsidRPr="00217963" w:rsidRDefault="00B51F10" w:rsidP="00B51F10">
      <w:pPr>
        <w:rPr>
          <w:rFonts w:ascii="InfoOTText-Regular" w:hAnsi="InfoOTText-Regular"/>
          <w:sz w:val="21"/>
          <w:szCs w:val="21"/>
        </w:rPr>
      </w:pPr>
      <w:r w:rsidRPr="00217963">
        <w:rPr>
          <w:rFonts w:ascii="InfoOTText-Regular" w:hAnsi="InfoOTText-Regular"/>
          <w:sz w:val="21"/>
          <w:szCs w:val="21"/>
        </w:rPr>
        <w:t>wie beschrieben, ab Werk.</w:t>
      </w:r>
    </w:p>
    <w:p w:rsidR="00B51F10" w:rsidRPr="00217963" w:rsidRDefault="00B51F10" w:rsidP="00217963">
      <w:pPr>
        <w:spacing w:before="0"/>
        <w:rPr>
          <w:rFonts w:ascii="InfoOTText-Regular" w:hAnsi="InfoOTText-Regular"/>
          <w:sz w:val="21"/>
          <w:szCs w:val="21"/>
        </w:rPr>
      </w:pPr>
      <w:r w:rsidRPr="00217963">
        <w:rPr>
          <w:rFonts w:ascii="InfoOTText-Regular" w:hAnsi="InfoOTText-Regular"/>
          <w:sz w:val="21"/>
          <w:szCs w:val="21"/>
        </w:rPr>
        <w:t>Bezugsnachweis für BHKW, nachfolgendes Zubehör und</w:t>
      </w:r>
      <w:r w:rsidR="00770A1D" w:rsidRPr="00217963">
        <w:rPr>
          <w:rFonts w:ascii="InfoOTText-Regular" w:hAnsi="InfoOTText-Regular"/>
          <w:sz w:val="21"/>
          <w:szCs w:val="21"/>
        </w:rPr>
        <w:t xml:space="preserve"> </w:t>
      </w:r>
      <w:r w:rsidRPr="00217963">
        <w:rPr>
          <w:rFonts w:ascii="InfoOTText-Regular" w:hAnsi="InfoOTText-Regular"/>
          <w:sz w:val="21"/>
          <w:szCs w:val="21"/>
        </w:rPr>
        <w:t>Abgasanlage:</w:t>
      </w:r>
    </w:p>
    <w:p w:rsidR="00B51F10" w:rsidRDefault="00B51F10" w:rsidP="00217963">
      <w:pPr>
        <w:spacing w:before="0"/>
        <w:rPr>
          <w:rFonts w:ascii="InfoOTText-Regular" w:hAnsi="InfoOTText-Regular"/>
          <w:sz w:val="21"/>
          <w:szCs w:val="21"/>
        </w:rPr>
      </w:pPr>
      <w:r w:rsidRPr="00217963">
        <w:rPr>
          <w:rFonts w:ascii="InfoOTText-Regular" w:hAnsi="InfoOTText-Regular"/>
          <w:sz w:val="21"/>
          <w:szCs w:val="21"/>
        </w:rPr>
        <w:t>Kraftwerk Kraft-Wärme-Kopplung GmbH</w:t>
      </w:r>
      <w:r w:rsidR="000E769D" w:rsidRPr="00217963">
        <w:rPr>
          <w:rFonts w:ascii="InfoOTText-Regular" w:hAnsi="InfoOTText-Regular"/>
          <w:sz w:val="21"/>
          <w:szCs w:val="21"/>
        </w:rPr>
        <w:br/>
      </w:r>
      <w:r w:rsidRPr="00217963">
        <w:rPr>
          <w:rFonts w:ascii="InfoOTText-Regular" w:hAnsi="InfoOTText-Regular"/>
          <w:sz w:val="21"/>
          <w:szCs w:val="21"/>
        </w:rPr>
        <w:t>Zur Bettfedernfabrik 1</w:t>
      </w:r>
      <w:r w:rsidR="00770A1D" w:rsidRPr="00217963">
        <w:rPr>
          <w:rFonts w:ascii="InfoOTText-Regular" w:hAnsi="InfoOTText-Regular"/>
          <w:sz w:val="21"/>
          <w:szCs w:val="21"/>
        </w:rPr>
        <w:br/>
      </w:r>
      <w:r w:rsidRPr="00217963">
        <w:rPr>
          <w:rFonts w:ascii="InfoOTText-Regular" w:hAnsi="InfoOTText-Regular"/>
          <w:sz w:val="21"/>
          <w:szCs w:val="21"/>
        </w:rPr>
        <w:t>30451 Hannover</w:t>
      </w:r>
      <w:r w:rsidR="00770A1D" w:rsidRPr="00217963">
        <w:rPr>
          <w:rFonts w:ascii="InfoOTText-Regular" w:hAnsi="InfoOTText-Regular"/>
          <w:sz w:val="21"/>
          <w:szCs w:val="21"/>
        </w:rPr>
        <w:br/>
      </w:r>
      <w:r w:rsidRPr="00217963">
        <w:rPr>
          <w:rFonts w:ascii="InfoOTText-Regular" w:hAnsi="InfoOTText-Regular"/>
          <w:sz w:val="21"/>
          <w:szCs w:val="21"/>
        </w:rPr>
        <w:t>Tel.: (0511) 262 997 0</w:t>
      </w:r>
      <w:r w:rsidR="00770A1D" w:rsidRPr="00217963">
        <w:rPr>
          <w:rFonts w:ascii="InfoOTText-Regular" w:hAnsi="InfoOTText-Regular"/>
          <w:sz w:val="21"/>
          <w:szCs w:val="21"/>
        </w:rPr>
        <w:br/>
      </w:r>
      <w:r w:rsidRPr="00217963">
        <w:rPr>
          <w:rFonts w:ascii="InfoOTText-Regular" w:hAnsi="InfoOTText-Regular"/>
          <w:sz w:val="21"/>
          <w:szCs w:val="21"/>
        </w:rPr>
        <w:t>Fax: (0511) 262 997 29</w:t>
      </w:r>
      <w:r w:rsidR="00770A1D" w:rsidRPr="00217963">
        <w:rPr>
          <w:rFonts w:ascii="InfoOTText-Regular" w:hAnsi="InfoOTText-Regular"/>
          <w:sz w:val="21"/>
          <w:szCs w:val="21"/>
        </w:rPr>
        <w:br/>
      </w:r>
      <w:r w:rsidRPr="00217963">
        <w:rPr>
          <w:rFonts w:ascii="InfoOTText-Regular" w:hAnsi="InfoOTText-Regular"/>
          <w:sz w:val="21"/>
          <w:szCs w:val="21"/>
        </w:rPr>
        <w:t xml:space="preserve">E-Mail: </w:t>
      </w:r>
      <w:r w:rsidR="00770A1D" w:rsidRPr="00217963">
        <w:rPr>
          <w:rFonts w:ascii="InfoOTText-Regular" w:hAnsi="InfoOTText-Regular"/>
          <w:sz w:val="21"/>
          <w:szCs w:val="21"/>
        </w:rPr>
        <w:t>mail@kwk.info</w:t>
      </w:r>
      <w:r w:rsidR="00770A1D" w:rsidRPr="00217963">
        <w:rPr>
          <w:rFonts w:ascii="InfoOTText-Regular" w:hAnsi="InfoOTText-Regular"/>
          <w:sz w:val="21"/>
          <w:szCs w:val="21"/>
        </w:rPr>
        <w:br/>
      </w:r>
      <w:r w:rsidRPr="00217963">
        <w:rPr>
          <w:rFonts w:ascii="InfoOTText-Regular" w:hAnsi="InfoOTText-Regular"/>
          <w:sz w:val="21"/>
          <w:szCs w:val="21"/>
        </w:rPr>
        <w:t xml:space="preserve">Internet: </w:t>
      </w:r>
      <w:hyperlink r:id="rId9" w:history="1">
        <w:r w:rsidR="00217963" w:rsidRPr="00156261">
          <w:rPr>
            <w:rStyle w:val="Hyperlink"/>
            <w:rFonts w:ascii="InfoOTText-Regular" w:hAnsi="InfoOTText-Regular"/>
            <w:sz w:val="21"/>
            <w:szCs w:val="21"/>
          </w:rPr>
          <w:t>www.kwk.info</w:t>
        </w:r>
      </w:hyperlink>
    </w:p>
    <w:p w:rsidR="00217963" w:rsidRPr="00217963" w:rsidRDefault="00217963" w:rsidP="00217963">
      <w:pPr>
        <w:pStyle w:val="EingercktNrfett"/>
        <w:rPr>
          <w:rFonts w:ascii="InfoOTText-Regular" w:hAnsi="InfoOTText-Regular"/>
          <w:sz w:val="21"/>
          <w:szCs w:val="21"/>
        </w:rPr>
      </w:pPr>
      <w:r w:rsidRPr="00217963">
        <w:rPr>
          <w:rFonts w:ascii="InfoOTText-Regular" w:hAnsi="InfoOTText-Regular"/>
          <w:sz w:val="21"/>
          <w:szCs w:val="21"/>
        </w:rPr>
        <w:t xml:space="preserve">Sicherheitsbaugruppe und </w:t>
      </w:r>
      <w:proofErr w:type="spellStart"/>
      <w:r w:rsidRPr="00217963">
        <w:rPr>
          <w:rFonts w:ascii="InfoOTText-Regular" w:hAnsi="InfoOTText-Regular"/>
          <w:sz w:val="21"/>
          <w:szCs w:val="21"/>
        </w:rPr>
        <w:t>Befülleinrichtung</w:t>
      </w:r>
      <w:proofErr w:type="spellEnd"/>
    </w:p>
    <w:p w:rsidR="00217963" w:rsidRPr="00217963" w:rsidRDefault="00217963" w:rsidP="00217963">
      <w:pPr>
        <w:pStyle w:val="EingercktzuNr"/>
        <w:rPr>
          <w:rFonts w:ascii="InfoOTText-Regular" w:hAnsi="InfoOTText-Regular"/>
          <w:sz w:val="21"/>
          <w:szCs w:val="21"/>
        </w:rPr>
      </w:pPr>
      <w:r w:rsidRPr="00217963">
        <w:rPr>
          <w:rFonts w:ascii="InfoOTText-Regular" w:hAnsi="InfoOTText-Regular"/>
          <w:sz w:val="21"/>
          <w:szCs w:val="21"/>
        </w:rPr>
        <w:t xml:space="preserve">Heizungsseitig gem. DIN EN 12828:2014-07; bestehend aus </w:t>
      </w:r>
      <w:proofErr w:type="spellStart"/>
      <w:r w:rsidRPr="00217963">
        <w:rPr>
          <w:rFonts w:ascii="InfoOTText-Regular" w:hAnsi="InfoOTText-Regular"/>
          <w:sz w:val="21"/>
          <w:szCs w:val="21"/>
        </w:rPr>
        <w:t>Pneumatex</w:t>
      </w:r>
      <w:proofErr w:type="spellEnd"/>
      <w:r w:rsidRPr="00217963">
        <w:rPr>
          <w:rFonts w:ascii="InfoOTText-Regular" w:hAnsi="InfoOTText-Regular"/>
          <w:sz w:val="21"/>
          <w:szCs w:val="21"/>
        </w:rPr>
        <w:t xml:space="preserve"> Druckausdehnungsgefäß, S</w:t>
      </w:r>
      <w:r w:rsidRPr="00217963">
        <w:rPr>
          <w:rFonts w:ascii="InfoOTText-Regular" w:hAnsi="InfoOTText-Regular"/>
          <w:sz w:val="21"/>
          <w:szCs w:val="21"/>
        </w:rPr>
        <w:t>i</w:t>
      </w:r>
      <w:r w:rsidRPr="00217963">
        <w:rPr>
          <w:rFonts w:ascii="InfoOTText-Regular" w:hAnsi="InfoOTText-Regular"/>
          <w:sz w:val="21"/>
          <w:szCs w:val="21"/>
        </w:rPr>
        <w:t>cherheitsventil, Manometer, Automatikentlüfter und KFE-Kugelhahn zum Füllen und Entleeren, b</w:t>
      </w:r>
      <w:r w:rsidRPr="00217963">
        <w:rPr>
          <w:rFonts w:ascii="InfoOTText-Regular" w:hAnsi="InfoOTText-Regular"/>
          <w:sz w:val="21"/>
          <w:szCs w:val="21"/>
        </w:rPr>
        <w:t>e</w:t>
      </w:r>
      <w:r w:rsidRPr="00217963">
        <w:rPr>
          <w:rFonts w:ascii="InfoOTText-Regular" w:hAnsi="InfoOTText-Regular"/>
          <w:sz w:val="21"/>
          <w:szCs w:val="21"/>
        </w:rPr>
        <w:t>triebsfertig montiert an der BHKW-Modulrückwand.</w:t>
      </w:r>
    </w:p>
    <w:p w:rsidR="00217963" w:rsidRPr="00217963" w:rsidRDefault="00217963" w:rsidP="00217963">
      <w:pPr>
        <w:pStyle w:val="EingercktNrfett"/>
        <w:rPr>
          <w:rFonts w:ascii="InfoOTText-Regular" w:hAnsi="InfoOTText-Regular"/>
          <w:sz w:val="21"/>
          <w:szCs w:val="21"/>
        </w:rPr>
      </w:pPr>
      <w:r w:rsidRPr="00217963">
        <w:rPr>
          <w:rFonts w:ascii="InfoOTText-Regular" w:hAnsi="InfoOTText-Regular"/>
          <w:sz w:val="21"/>
          <w:szCs w:val="21"/>
        </w:rPr>
        <w:t>Pumpengruppe</w:t>
      </w:r>
    </w:p>
    <w:p w:rsidR="00094AF5" w:rsidRDefault="00217963" w:rsidP="00217963">
      <w:pPr>
        <w:pStyle w:val="EingercktzuNr"/>
        <w:rPr>
          <w:rFonts w:ascii="InfoOTText-Regular" w:hAnsi="InfoOTText-Regular"/>
          <w:sz w:val="21"/>
          <w:szCs w:val="21"/>
        </w:rPr>
      </w:pPr>
      <w:r w:rsidRPr="00217963">
        <w:rPr>
          <w:rFonts w:ascii="InfoOTText-Regular" w:hAnsi="InfoOTText-Regular"/>
          <w:sz w:val="21"/>
          <w:szCs w:val="21"/>
        </w:rPr>
        <w:t xml:space="preserve">Bestehend aus Hocheffizienz-Nassläuferpumpe </w:t>
      </w:r>
      <w:proofErr w:type="spellStart"/>
      <w:r w:rsidRPr="00217963">
        <w:rPr>
          <w:rFonts w:ascii="InfoOTText-Regular" w:hAnsi="InfoOTText-Regular"/>
          <w:sz w:val="21"/>
          <w:szCs w:val="21"/>
        </w:rPr>
        <w:t>Grundfos</w:t>
      </w:r>
      <w:proofErr w:type="spellEnd"/>
      <w:r w:rsidRPr="00217963">
        <w:rPr>
          <w:rFonts w:ascii="InfoOTText-Regular" w:hAnsi="InfoOTText-Regular"/>
          <w:sz w:val="21"/>
          <w:szCs w:val="21"/>
        </w:rPr>
        <w:t xml:space="preserve"> UPM3 25-75, elektronisch geregelt, Ene</w:t>
      </w:r>
      <w:r w:rsidRPr="00217963">
        <w:rPr>
          <w:rFonts w:ascii="InfoOTText-Regular" w:hAnsi="InfoOTText-Regular"/>
          <w:sz w:val="21"/>
          <w:szCs w:val="21"/>
        </w:rPr>
        <w:t>r</w:t>
      </w:r>
      <w:r w:rsidRPr="00217963">
        <w:rPr>
          <w:rFonts w:ascii="InfoOTText-Regular" w:hAnsi="InfoOTText-Regular"/>
          <w:sz w:val="21"/>
          <w:szCs w:val="21"/>
        </w:rPr>
        <w:t>gieeffizienzindex (EEI) &lt;= 0.2, PWM-Signal (geregelt von BHKW-Modulsteuerung), drei Absper</w:t>
      </w:r>
      <w:r w:rsidRPr="00217963">
        <w:rPr>
          <w:rFonts w:ascii="InfoOTText-Regular" w:hAnsi="InfoOTText-Regular"/>
          <w:sz w:val="21"/>
          <w:szCs w:val="21"/>
        </w:rPr>
        <w:t>r</w:t>
      </w:r>
      <w:r w:rsidRPr="00217963">
        <w:rPr>
          <w:rFonts w:ascii="InfoOTText-Regular" w:hAnsi="InfoOTText-Regular"/>
          <w:sz w:val="21"/>
          <w:szCs w:val="21"/>
        </w:rPr>
        <w:t xml:space="preserve">hähnen (einer davon mit </w:t>
      </w:r>
      <w:proofErr w:type="spellStart"/>
      <w:r w:rsidRPr="00217963">
        <w:rPr>
          <w:rFonts w:ascii="InfoOTText-Regular" w:hAnsi="InfoOTText-Regular"/>
          <w:sz w:val="21"/>
          <w:szCs w:val="21"/>
        </w:rPr>
        <w:t>Rückflussverhinderfunktion</w:t>
      </w:r>
      <w:proofErr w:type="spellEnd"/>
      <w:r w:rsidRPr="00217963">
        <w:rPr>
          <w:rFonts w:ascii="InfoOTText-Regular" w:hAnsi="InfoOTText-Regular"/>
          <w:sz w:val="21"/>
          <w:szCs w:val="21"/>
        </w:rPr>
        <w:t xml:space="preserve"> mit Zwangsaufstellung), zwei Thermometern und Schlammabscheider im Heizwasserrücklauf, betriebsfertig montiert auf Modulanschlussplatte.</w:t>
      </w:r>
    </w:p>
    <w:p w:rsidR="00217963" w:rsidRPr="00094AF5" w:rsidRDefault="00094AF5" w:rsidP="00094AF5">
      <w:pPr>
        <w:rPr>
          <w:rFonts w:ascii="InfoOTText-Regular" w:hAnsi="InfoOTText-Regular"/>
          <w:snapToGrid w:val="0"/>
          <w:sz w:val="21"/>
          <w:szCs w:val="21"/>
        </w:rPr>
      </w:pPr>
      <w:r>
        <w:rPr>
          <w:rFonts w:ascii="InfoOTText-Regular" w:hAnsi="InfoOTText-Regular"/>
          <w:sz w:val="21"/>
          <w:szCs w:val="21"/>
        </w:rPr>
        <w:br w:type="page"/>
      </w:r>
    </w:p>
    <w:p w:rsidR="00217963" w:rsidRPr="00217963" w:rsidRDefault="00217963" w:rsidP="00217963">
      <w:pPr>
        <w:pStyle w:val="EingercktNrfett"/>
        <w:rPr>
          <w:rFonts w:ascii="InfoOTText-Regular" w:hAnsi="InfoOTText-Regular"/>
          <w:sz w:val="21"/>
          <w:szCs w:val="21"/>
        </w:rPr>
      </w:pPr>
      <w:r w:rsidRPr="00217963">
        <w:rPr>
          <w:rFonts w:ascii="InfoOTText-Regular" w:hAnsi="InfoOTText-Regular"/>
          <w:sz w:val="21"/>
          <w:szCs w:val="21"/>
        </w:rPr>
        <w:lastRenderedPageBreak/>
        <w:t>Fernüberwachungsmodul Mephisto</w:t>
      </w:r>
    </w:p>
    <w:p w:rsidR="00217963" w:rsidRPr="00217963" w:rsidRDefault="00217963" w:rsidP="00217963">
      <w:pPr>
        <w:pStyle w:val="EingercktzuNr"/>
        <w:rPr>
          <w:rFonts w:ascii="InfoOTText-Regular" w:hAnsi="InfoOTText-Regular"/>
          <w:sz w:val="21"/>
          <w:szCs w:val="21"/>
        </w:rPr>
      </w:pPr>
      <w:proofErr w:type="spellStart"/>
      <w:r w:rsidRPr="00217963">
        <w:rPr>
          <w:rFonts w:ascii="InfoOTText-Regular" w:hAnsi="InfoOTText-Regular"/>
          <w:sz w:val="21"/>
          <w:szCs w:val="21"/>
        </w:rPr>
        <w:t>OpenVPN</w:t>
      </w:r>
      <w:proofErr w:type="spellEnd"/>
      <w:r w:rsidRPr="00217963">
        <w:rPr>
          <w:rFonts w:ascii="InfoOTText-Regular" w:hAnsi="InfoOTText-Regular"/>
          <w:sz w:val="21"/>
          <w:szCs w:val="21"/>
        </w:rPr>
        <w:t>-Gateway zur Fernüberwachung und –</w:t>
      </w:r>
      <w:proofErr w:type="spellStart"/>
      <w:r w:rsidRPr="00217963">
        <w:rPr>
          <w:rFonts w:ascii="InfoOTText-Regular" w:hAnsi="InfoOTText-Regular"/>
          <w:sz w:val="21"/>
          <w:szCs w:val="21"/>
        </w:rPr>
        <w:t>steuerung</w:t>
      </w:r>
      <w:proofErr w:type="spellEnd"/>
      <w:r w:rsidRPr="00217963">
        <w:rPr>
          <w:rFonts w:ascii="InfoOTText-Regular" w:hAnsi="InfoOTText-Regular"/>
          <w:sz w:val="21"/>
          <w:szCs w:val="21"/>
        </w:rPr>
        <w:t xml:space="preserve"> aller BHKW-Module an einem Standort über Ethernet-LAN oder optionaler, mobiler Datenverbindung via LTE/HSPA+/GPRS (4G/3G/2G). B</w:t>
      </w:r>
      <w:r w:rsidRPr="00217963">
        <w:rPr>
          <w:rFonts w:ascii="InfoOTText-Regular" w:hAnsi="InfoOTText-Regular"/>
          <w:sz w:val="21"/>
          <w:szCs w:val="21"/>
        </w:rPr>
        <w:t>e</w:t>
      </w:r>
      <w:r w:rsidRPr="00217963">
        <w:rPr>
          <w:rFonts w:ascii="InfoOTText-Regular" w:hAnsi="InfoOTText-Regular"/>
          <w:sz w:val="21"/>
          <w:szCs w:val="21"/>
        </w:rPr>
        <w:t>triebsfertig im BHKW-Schaltschrank montiert.</w:t>
      </w:r>
    </w:p>
    <w:p w:rsidR="00217963" w:rsidRPr="00217963" w:rsidRDefault="00217963" w:rsidP="00217963">
      <w:pPr>
        <w:pStyle w:val="EingercktzuNr"/>
        <w:rPr>
          <w:rFonts w:ascii="InfoOTText-Regular" w:hAnsi="InfoOTText-Regular"/>
          <w:sz w:val="21"/>
          <w:szCs w:val="21"/>
        </w:rPr>
      </w:pPr>
      <w:r w:rsidRPr="00217963">
        <w:rPr>
          <w:rFonts w:ascii="InfoOTText-Regular" w:hAnsi="InfoOTText-Regular"/>
          <w:sz w:val="21"/>
          <w:szCs w:val="21"/>
        </w:rPr>
        <w:t>Mit dem Erwerb eines Fernüberwachungsmoduls erhält der Betreiber das Recht zur Erstellung e</w:t>
      </w:r>
      <w:r w:rsidRPr="00217963">
        <w:rPr>
          <w:rFonts w:ascii="InfoOTText-Regular" w:hAnsi="InfoOTText-Regular"/>
          <w:sz w:val="21"/>
          <w:szCs w:val="21"/>
        </w:rPr>
        <w:t>i</w:t>
      </w:r>
      <w:r w:rsidRPr="00217963">
        <w:rPr>
          <w:rFonts w:ascii="InfoOTText-Regular" w:hAnsi="InfoOTText-Regular"/>
          <w:sz w:val="21"/>
          <w:szCs w:val="21"/>
        </w:rPr>
        <w:t xml:space="preserve">nes Nutzerkontos im herstellereigenen </w:t>
      </w:r>
      <w:proofErr w:type="spellStart"/>
      <w:r w:rsidRPr="00217963">
        <w:rPr>
          <w:rFonts w:ascii="InfoOTText-Regular" w:hAnsi="InfoOTText-Regular"/>
          <w:sz w:val="21"/>
          <w:szCs w:val="21"/>
        </w:rPr>
        <w:t>Webgates</w:t>
      </w:r>
      <w:proofErr w:type="spellEnd"/>
      <w:r w:rsidRPr="00217963">
        <w:rPr>
          <w:rFonts w:ascii="InfoOTText-Regular" w:hAnsi="InfoOTText-Regular"/>
          <w:sz w:val="21"/>
          <w:szCs w:val="21"/>
        </w:rPr>
        <w:t xml:space="preserve"> und </w:t>
      </w:r>
      <w:proofErr w:type="spellStart"/>
      <w:r w:rsidRPr="00217963">
        <w:rPr>
          <w:rFonts w:ascii="InfoOTText-Regular" w:hAnsi="InfoOTText-Regular"/>
          <w:sz w:val="21"/>
          <w:szCs w:val="21"/>
        </w:rPr>
        <w:t>Webcontrols</w:t>
      </w:r>
      <w:proofErr w:type="spellEnd"/>
      <w:r w:rsidRPr="00217963">
        <w:rPr>
          <w:rFonts w:ascii="InfoOTText-Regular" w:hAnsi="InfoOTText-Regular"/>
          <w:sz w:val="21"/>
          <w:szCs w:val="21"/>
        </w:rPr>
        <w:t>.</w:t>
      </w:r>
    </w:p>
    <w:p w:rsidR="00217963" w:rsidRPr="00217963" w:rsidRDefault="00217963" w:rsidP="00217963">
      <w:pPr>
        <w:pStyle w:val="EingercktzuNr"/>
        <w:rPr>
          <w:rFonts w:ascii="InfoOTText-Regular" w:hAnsi="InfoOTText-Regular"/>
          <w:sz w:val="21"/>
          <w:szCs w:val="21"/>
        </w:rPr>
      </w:pPr>
      <w:r w:rsidRPr="00217963">
        <w:rPr>
          <w:rFonts w:ascii="InfoOTText-Regular" w:hAnsi="InfoOTText-Regular"/>
          <w:sz w:val="21"/>
          <w:szCs w:val="21"/>
        </w:rPr>
        <w:t>Mittels eines Webbrowsers können über diesen Zugang wöchentlich aufgezeichnete Betriebsdaten (z. B. Betriebsstunden, erzeugte elektrische Arbeit, Verfügbarkeit etc.) eingesehen und ausgewertet werden.</w:t>
      </w:r>
    </w:p>
    <w:p w:rsidR="00217963" w:rsidRPr="00217963" w:rsidRDefault="00217963" w:rsidP="00217963">
      <w:pPr>
        <w:pStyle w:val="EingercktNrfett"/>
        <w:rPr>
          <w:rFonts w:ascii="InfoOTText-Regular" w:hAnsi="InfoOTText-Regular"/>
          <w:sz w:val="21"/>
          <w:szCs w:val="21"/>
        </w:rPr>
      </w:pPr>
      <w:r w:rsidRPr="00217963">
        <w:rPr>
          <w:rFonts w:ascii="InfoOTText-Regular" w:hAnsi="InfoOTText-Regular"/>
          <w:sz w:val="21"/>
          <w:szCs w:val="21"/>
        </w:rPr>
        <w:t>M2M Datenkarte (optional)</w:t>
      </w:r>
    </w:p>
    <w:p w:rsidR="00217963" w:rsidRPr="00217963" w:rsidRDefault="00217963" w:rsidP="00217963">
      <w:pPr>
        <w:pStyle w:val="EingercktzuNr"/>
        <w:rPr>
          <w:rFonts w:ascii="InfoOTText-Regular" w:hAnsi="InfoOTText-Regular"/>
          <w:sz w:val="21"/>
          <w:szCs w:val="21"/>
        </w:rPr>
      </w:pPr>
      <w:r w:rsidRPr="00217963">
        <w:rPr>
          <w:rFonts w:ascii="InfoOTText-Regular" w:hAnsi="InfoOTText-Regular"/>
          <w:sz w:val="21"/>
          <w:szCs w:val="21"/>
        </w:rPr>
        <w:t>Einmalige Pauschale für die Bereitstellung einer Datenkarte zum Artikel "Fernüberwachungsmodul Mephisto". Zuzüglich eines monatlichen Betrages für das Datenvolumen zur ausschließlichen Kommunikation mit den Mephisto BHKW. Die monatliche Abrechnung des Datenverkehrs erfolgt pauschal im Rahmen des Vollwartungsvertrages, daher ist ein Vollwartungsvertrag Voraussetzung.</w:t>
      </w:r>
    </w:p>
    <w:p w:rsidR="00217963" w:rsidRPr="00217963" w:rsidRDefault="00217963" w:rsidP="00217963">
      <w:pPr>
        <w:pStyle w:val="EingercktNrfett"/>
        <w:rPr>
          <w:rFonts w:ascii="InfoOTText-Regular" w:hAnsi="InfoOTText-Regular"/>
          <w:sz w:val="21"/>
          <w:szCs w:val="21"/>
        </w:rPr>
      </w:pPr>
      <w:r w:rsidRPr="00217963">
        <w:rPr>
          <w:rFonts w:ascii="InfoOTText-Regular" w:hAnsi="InfoOTText-Regular"/>
          <w:sz w:val="21"/>
          <w:szCs w:val="21"/>
        </w:rPr>
        <w:t>Schalldämmende Fundamentunterlage</w:t>
      </w:r>
    </w:p>
    <w:p w:rsidR="00217963" w:rsidRPr="00217963" w:rsidRDefault="00217963" w:rsidP="00217963">
      <w:pPr>
        <w:pStyle w:val="EingercktzuNr"/>
        <w:rPr>
          <w:rFonts w:ascii="InfoOTText-Regular" w:hAnsi="InfoOTText-Regular"/>
          <w:sz w:val="21"/>
          <w:szCs w:val="21"/>
        </w:rPr>
      </w:pPr>
      <w:r w:rsidRPr="00217963">
        <w:rPr>
          <w:rFonts w:ascii="InfoOTText-Regular" w:hAnsi="InfoOTText-Regular"/>
          <w:sz w:val="21"/>
          <w:szCs w:val="21"/>
        </w:rPr>
        <w:t>Bestehend aus zwei Streifen, liefern.</w:t>
      </w:r>
    </w:p>
    <w:p w:rsidR="00770A1D" w:rsidRPr="00217963" w:rsidRDefault="00770A1D" w:rsidP="000E769D">
      <w:pPr>
        <w:pStyle w:val="EingercktNrfett"/>
        <w:rPr>
          <w:rFonts w:ascii="InfoOTText-Regular" w:hAnsi="InfoOTText-Regular"/>
          <w:sz w:val="21"/>
          <w:szCs w:val="21"/>
        </w:rPr>
      </w:pPr>
      <w:r w:rsidRPr="00217963">
        <w:rPr>
          <w:rFonts w:ascii="InfoOTText-Regular" w:hAnsi="InfoOTText-Regular"/>
          <w:sz w:val="21"/>
          <w:szCs w:val="21"/>
        </w:rPr>
        <w:t>Verpacken und Liefern</w:t>
      </w:r>
      <w:r w:rsidR="000E769D" w:rsidRPr="00217963">
        <w:rPr>
          <w:rFonts w:ascii="InfoOTText-Regular" w:hAnsi="InfoOTText-Regular"/>
          <w:sz w:val="21"/>
          <w:szCs w:val="21"/>
        </w:rPr>
        <w:t xml:space="preserve"> BHKW</w:t>
      </w:r>
    </w:p>
    <w:p w:rsidR="00770A1D" w:rsidRPr="00217963" w:rsidRDefault="00770A1D" w:rsidP="00770A1D">
      <w:pPr>
        <w:pStyle w:val="EingercktzuNr"/>
        <w:rPr>
          <w:rFonts w:ascii="InfoOTText-Regular" w:hAnsi="InfoOTText-Regular"/>
          <w:sz w:val="21"/>
          <w:szCs w:val="21"/>
        </w:rPr>
      </w:pPr>
      <w:r w:rsidRPr="00217963">
        <w:rPr>
          <w:rFonts w:ascii="InfoOTText-Regular" w:hAnsi="InfoOTText-Regular"/>
          <w:sz w:val="21"/>
          <w:szCs w:val="21"/>
        </w:rPr>
        <w:t>Brennwert-BHKW Mephisto G</w:t>
      </w:r>
      <w:r w:rsidR="000E769D" w:rsidRPr="00217963">
        <w:rPr>
          <w:rFonts w:ascii="InfoOTText-Regular" w:hAnsi="InfoOTText-Regular"/>
          <w:sz w:val="21"/>
          <w:szCs w:val="21"/>
        </w:rPr>
        <w:t>8</w:t>
      </w:r>
      <w:r w:rsidRPr="00217963">
        <w:rPr>
          <w:rFonts w:ascii="InfoOTText-Regular" w:hAnsi="InfoOTText-Regular"/>
          <w:sz w:val="21"/>
          <w:szCs w:val="21"/>
        </w:rPr>
        <w:t xml:space="preserve"> speditionsgerecht verpacken und liefern, frei Bordsteinkante. </w:t>
      </w:r>
    </w:p>
    <w:p w:rsidR="00340479" w:rsidRPr="00CC12D8" w:rsidRDefault="00094AF5" w:rsidP="00371684">
      <w:pPr>
        <w:pStyle w:val="Nummeriert1"/>
        <w:spacing w:before="240"/>
        <w:rPr>
          <w:rFonts w:ascii="InfoOTText-Regular" w:hAnsi="InfoOTText-Regular"/>
        </w:rPr>
      </w:pPr>
      <w:r>
        <w:rPr>
          <w:rFonts w:ascii="InfoOTText-Regular" w:hAnsi="InfoOTText-Regular"/>
        </w:rPr>
        <w:t xml:space="preserve">Weiteres </w:t>
      </w:r>
      <w:r w:rsidR="007A02F8" w:rsidRPr="00CC12D8">
        <w:rPr>
          <w:rFonts w:ascii="InfoOTText-Regular" w:hAnsi="InfoOTText-Regular"/>
        </w:rPr>
        <w:t>BHKW-</w:t>
      </w:r>
      <w:r>
        <w:rPr>
          <w:rFonts w:ascii="InfoOTText-Regular" w:hAnsi="InfoOTText-Regular"/>
        </w:rPr>
        <w:t>Zubehör</w:t>
      </w:r>
    </w:p>
    <w:p w:rsidR="00B70184" w:rsidRPr="00217963" w:rsidRDefault="00B70184" w:rsidP="00B70184">
      <w:pPr>
        <w:pStyle w:val="EingercktNrfett"/>
        <w:rPr>
          <w:rFonts w:ascii="InfoOTText-Regular" w:hAnsi="InfoOTText-Regular"/>
          <w:sz w:val="21"/>
          <w:szCs w:val="21"/>
        </w:rPr>
      </w:pPr>
      <w:r w:rsidRPr="00217963">
        <w:rPr>
          <w:rFonts w:ascii="InfoOTText-Regular" w:hAnsi="InfoOTText-Regular"/>
          <w:sz w:val="21"/>
          <w:szCs w:val="21"/>
        </w:rPr>
        <w:t>Heizungsseitige Drucküberwachung (optional)</w:t>
      </w:r>
    </w:p>
    <w:p w:rsidR="00B70184" w:rsidRPr="00217963" w:rsidRDefault="00B70184" w:rsidP="00B70184">
      <w:pPr>
        <w:pStyle w:val="EingercktzuNr"/>
        <w:rPr>
          <w:rFonts w:ascii="InfoOTText-Regular" w:hAnsi="InfoOTText-Regular"/>
          <w:sz w:val="21"/>
          <w:szCs w:val="21"/>
        </w:rPr>
      </w:pPr>
      <w:r w:rsidRPr="00217963">
        <w:rPr>
          <w:rFonts w:ascii="InfoOTText-Regular" w:hAnsi="InfoOTText-Regular"/>
          <w:sz w:val="21"/>
          <w:szCs w:val="21"/>
        </w:rPr>
        <w:t>Drucksensor mit Anschlusskabel zur Überwachung des Heizungsanlagendruckes. Anschlussfertig am BHKW im Rücklauf der Pumpengruppe montiert und über analogen Eingang mit der Steuerung verbunden. In Kombination mit dem Fernüberwachungsmodul lassen sich der aktuelle Zustand und der zeitliche Verlauf des Druckes im eigenentwickelten Webcontrol anzeigen.</w:t>
      </w:r>
    </w:p>
    <w:p w:rsidR="004D6CE6" w:rsidRPr="00217963" w:rsidRDefault="004D6CE6" w:rsidP="00747DF1">
      <w:pPr>
        <w:pStyle w:val="EingercktNrfett"/>
        <w:rPr>
          <w:rFonts w:ascii="InfoOTText-Regular" w:hAnsi="InfoOTText-Regular"/>
          <w:sz w:val="21"/>
          <w:szCs w:val="21"/>
        </w:rPr>
      </w:pPr>
      <w:r w:rsidRPr="00217963">
        <w:rPr>
          <w:rFonts w:ascii="InfoOTText-Regular" w:hAnsi="InfoOTText-Regular"/>
          <w:sz w:val="21"/>
          <w:szCs w:val="21"/>
        </w:rPr>
        <w:t>KWK-Stromerzeugungsmessung</w:t>
      </w:r>
      <w:r w:rsidR="006E4050" w:rsidRPr="00217963">
        <w:rPr>
          <w:rFonts w:ascii="InfoOTText-Regular" w:hAnsi="InfoOTText-Regular"/>
          <w:sz w:val="21"/>
          <w:szCs w:val="21"/>
        </w:rPr>
        <w:t xml:space="preserve"> mit MID-Zulassung (optional)</w:t>
      </w:r>
      <w:r w:rsidRPr="00217963">
        <w:rPr>
          <w:rFonts w:ascii="InfoOTText-Regular" w:hAnsi="InfoOTText-Regular"/>
          <w:sz w:val="21"/>
          <w:szCs w:val="21"/>
        </w:rPr>
        <w:t xml:space="preserve"> </w:t>
      </w:r>
    </w:p>
    <w:p w:rsidR="006E4050" w:rsidRPr="00217963" w:rsidRDefault="00E74A41" w:rsidP="006E4050">
      <w:pPr>
        <w:pStyle w:val="EingercktzuNr"/>
        <w:rPr>
          <w:rFonts w:ascii="InfoOTText-Regular" w:hAnsi="InfoOTText-Regular"/>
          <w:sz w:val="21"/>
          <w:szCs w:val="21"/>
        </w:rPr>
      </w:pPr>
      <w:r w:rsidRPr="00217963">
        <w:rPr>
          <w:rFonts w:ascii="InfoOTText-Regular" w:hAnsi="InfoOTText-Regular"/>
          <w:sz w:val="21"/>
          <w:szCs w:val="21"/>
        </w:rPr>
        <w:t>B</w:t>
      </w:r>
      <w:r w:rsidR="006E4050" w:rsidRPr="00217963">
        <w:rPr>
          <w:rFonts w:ascii="InfoOTText-Regular" w:hAnsi="InfoOTText-Regular"/>
          <w:sz w:val="21"/>
          <w:szCs w:val="21"/>
        </w:rPr>
        <w:t>estehend aus 3-Phasen Energiezähler 3 x 230/400 V, 0,25-5(80) A, Genauigkeitsklasse B (1), MID Zulassung Modul B und D für Verrechnungszwecke, S0-Impulsgeber, optionale M-Bus Schnittste</w:t>
      </w:r>
      <w:r w:rsidR="006E4050" w:rsidRPr="00217963">
        <w:rPr>
          <w:rFonts w:ascii="InfoOTText-Regular" w:hAnsi="InfoOTText-Regular"/>
          <w:sz w:val="21"/>
          <w:szCs w:val="21"/>
        </w:rPr>
        <w:t>l</w:t>
      </w:r>
      <w:r w:rsidR="006E4050" w:rsidRPr="00217963">
        <w:rPr>
          <w:rFonts w:ascii="InfoOTText-Regular" w:hAnsi="InfoOTText-Regular"/>
          <w:sz w:val="21"/>
          <w:szCs w:val="21"/>
        </w:rPr>
        <w:t>le, LCD-Anzeige für Energie, Schein-, Wirk-, Blindleistung, Phasenfolge und Leistungsrichtung; b</w:t>
      </w:r>
      <w:r w:rsidR="006E4050" w:rsidRPr="00217963">
        <w:rPr>
          <w:rFonts w:ascii="InfoOTText-Regular" w:hAnsi="InfoOTText-Regular"/>
          <w:sz w:val="21"/>
          <w:szCs w:val="21"/>
        </w:rPr>
        <w:t>e</w:t>
      </w:r>
      <w:r w:rsidR="006E4050" w:rsidRPr="00217963">
        <w:rPr>
          <w:rFonts w:ascii="InfoOTText-Regular" w:hAnsi="InfoOTText-Regular"/>
          <w:sz w:val="21"/>
          <w:szCs w:val="21"/>
        </w:rPr>
        <w:t>triebsfertig montiert im BHKW-Modulschaltschrank.</w:t>
      </w:r>
    </w:p>
    <w:p w:rsidR="00886F84" w:rsidRPr="00217963" w:rsidRDefault="00886F84" w:rsidP="00886F84">
      <w:pPr>
        <w:pStyle w:val="EingercktNrfett"/>
        <w:rPr>
          <w:rFonts w:ascii="InfoOTText-Regular" w:hAnsi="InfoOTText-Regular"/>
          <w:sz w:val="21"/>
          <w:szCs w:val="21"/>
        </w:rPr>
      </w:pPr>
      <w:r w:rsidRPr="00217963">
        <w:rPr>
          <w:rFonts w:ascii="InfoOTText-Regular" w:hAnsi="InfoOTText-Regular"/>
          <w:sz w:val="21"/>
          <w:szCs w:val="21"/>
        </w:rPr>
        <w:t>M-BUS Schnittstelle (optional)</w:t>
      </w:r>
    </w:p>
    <w:p w:rsidR="00886F84" w:rsidRPr="00217963" w:rsidRDefault="00886F84" w:rsidP="00886F84">
      <w:pPr>
        <w:pStyle w:val="EingercktzuNr"/>
        <w:rPr>
          <w:rFonts w:ascii="InfoOTText-Regular" w:hAnsi="InfoOTText-Regular"/>
          <w:sz w:val="21"/>
          <w:szCs w:val="21"/>
        </w:rPr>
      </w:pPr>
      <w:r w:rsidRPr="00217963">
        <w:rPr>
          <w:rFonts w:ascii="InfoOTText-Regular" w:hAnsi="InfoOTText-Regular"/>
          <w:sz w:val="21"/>
          <w:szCs w:val="21"/>
        </w:rPr>
        <w:t xml:space="preserve">Für KWK-Stromerzeugungsmessung mit MID-Zulassung. </w:t>
      </w:r>
    </w:p>
    <w:p w:rsidR="00217963" w:rsidRPr="00217963" w:rsidRDefault="00886F84" w:rsidP="00217963">
      <w:pPr>
        <w:pStyle w:val="EingercktzuNr"/>
        <w:rPr>
          <w:rFonts w:ascii="InfoOTText-Regular" w:hAnsi="InfoOTText-Regular"/>
          <w:sz w:val="21"/>
          <w:szCs w:val="21"/>
        </w:rPr>
      </w:pPr>
      <w:r w:rsidRPr="00217963">
        <w:rPr>
          <w:rFonts w:ascii="InfoOTText-Regular" w:hAnsi="InfoOTText-Regular"/>
          <w:sz w:val="21"/>
          <w:szCs w:val="21"/>
        </w:rPr>
        <w:t>Zur Datenfernauslesung der Zählerstände per M-BUS</w:t>
      </w:r>
      <w:r w:rsidR="00217963" w:rsidRPr="00217963">
        <w:rPr>
          <w:rFonts w:ascii="InfoOTText-Regular" w:hAnsi="InfoOTText-Regular"/>
          <w:sz w:val="21"/>
          <w:szCs w:val="21"/>
        </w:rPr>
        <w:t>.</w:t>
      </w:r>
    </w:p>
    <w:p w:rsidR="00CE0F6C" w:rsidRPr="00217963" w:rsidRDefault="00CE0F6C" w:rsidP="00217963">
      <w:pPr>
        <w:pStyle w:val="EingercktNrfett"/>
        <w:rPr>
          <w:rFonts w:ascii="InfoOTText-Regular" w:hAnsi="InfoOTText-Regular"/>
          <w:caps/>
          <w:sz w:val="21"/>
          <w:szCs w:val="21"/>
        </w:rPr>
      </w:pPr>
      <w:r w:rsidRPr="00217963">
        <w:rPr>
          <w:rFonts w:ascii="InfoOTText-Regular" w:hAnsi="InfoOTText-Regular"/>
          <w:sz w:val="21"/>
          <w:szCs w:val="21"/>
        </w:rPr>
        <w:t>Balgengaszähler (optional)</w:t>
      </w:r>
    </w:p>
    <w:p w:rsidR="00CE0F6C" w:rsidRPr="00217963" w:rsidRDefault="00CE0F6C" w:rsidP="00CE0F6C">
      <w:pPr>
        <w:pStyle w:val="EingercktzuNr"/>
        <w:rPr>
          <w:rFonts w:ascii="InfoOTText-Regular" w:hAnsi="InfoOTText-Regular"/>
          <w:sz w:val="21"/>
          <w:szCs w:val="21"/>
        </w:rPr>
      </w:pPr>
      <w:r w:rsidRPr="00217963">
        <w:rPr>
          <w:rFonts w:ascii="InfoOTText-Regular" w:hAnsi="InfoOTText-Regular"/>
          <w:sz w:val="21"/>
          <w:szCs w:val="21"/>
        </w:rPr>
        <w:t xml:space="preserve">Inkl. Eich- und Beglaubigungsgebühr. </w:t>
      </w:r>
    </w:p>
    <w:p w:rsidR="00CE0F6C" w:rsidRPr="00217963" w:rsidRDefault="00CE0F6C" w:rsidP="00CE0F6C">
      <w:pPr>
        <w:pStyle w:val="EingercktzuNr"/>
        <w:rPr>
          <w:rFonts w:ascii="InfoOTText-Regular" w:hAnsi="InfoOTText-Regular"/>
          <w:sz w:val="21"/>
          <w:szCs w:val="21"/>
        </w:rPr>
      </w:pPr>
      <w:r w:rsidRPr="00217963">
        <w:rPr>
          <w:rFonts w:ascii="InfoOTText-Regular" w:hAnsi="InfoOTText-Regular"/>
          <w:sz w:val="21"/>
          <w:szCs w:val="21"/>
        </w:rPr>
        <w:t xml:space="preserve">Beglaubigter </w:t>
      </w:r>
      <w:proofErr w:type="spellStart"/>
      <w:r w:rsidRPr="00217963">
        <w:rPr>
          <w:rFonts w:ascii="InfoOTText-Regular" w:hAnsi="InfoOTText-Regular"/>
          <w:sz w:val="21"/>
          <w:szCs w:val="21"/>
        </w:rPr>
        <w:t>Einstutzen</w:t>
      </w:r>
      <w:proofErr w:type="spellEnd"/>
      <w:r w:rsidRPr="00217963">
        <w:rPr>
          <w:rFonts w:ascii="InfoOTText-Regular" w:hAnsi="InfoOTText-Regular"/>
          <w:sz w:val="21"/>
          <w:szCs w:val="21"/>
        </w:rPr>
        <w:t xml:space="preserve">-Gasmengenzähler DN 25 zur Ermittlung der vom BHKW verbrauchten Gasmenge, Q = 0,04 bis 6 m³/h, Druckverlust 2,0 mbar bei </w:t>
      </w:r>
      <w:proofErr w:type="spellStart"/>
      <w:r w:rsidRPr="00217963">
        <w:rPr>
          <w:rFonts w:ascii="InfoOTText-Regular" w:hAnsi="InfoOTText-Regular"/>
          <w:sz w:val="21"/>
          <w:szCs w:val="21"/>
        </w:rPr>
        <w:t>Qmax</w:t>
      </w:r>
      <w:proofErr w:type="spellEnd"/>
      <w:r w:rsidRPr="00217963">
        <w:rPr>
          <w:rFonts w:ascii="InfoOTText-Regular" w:hAnsi="InfoOTText-Regular"/>
          <w:sz w:val="21"/>
          <w:szCs w:val="21"/>
        </w:rPr>
        <w:t xml:space="preserve">, mit </w:t>
      </w:r>
      <w:proofErr w:type="spellStart"/>
      <w:r w:rsidRPr="00217963">
        <w:rPr>
          <w:rFonts w:ascii="InfoOTText-Regular" w:hAnsi="InfoOTText-Regular"/>
          <w:sz w:val="21"/>
          <w:szCs w:val="21"/>
        </w:rPr>
        <w:t>Absolutencoder</w:t>
      </w:r>
      <w:proofErr w:type="spellEnd"/>
      <w:r w:rsidRPr="00217963">
        <w:rPr>
          <w:rFonts w:ascii="InfoOTText-Regular" w:hAnsi="InfoOTText-Regular"/>
          <w:sz w:val="21"/>
          <w:szCs w:val="21"/>
        </w:rPr>
        <w:t xml:space="preserve"> und M-Bus Schnittstelle, Anschlussstück und Dichtung liefern.</w:t>
      </w:r>
    </w:p>
    <w:p w:rsidR="00CE0F6C" w:rsidRPr="00217963" w:rsidRDefault="00CE0F6C" w:rsidP="00CE0F6C">
      <w:pPr>
        <w:pStyle w:val="EingercktzuNr"/>
        <w:rPr>
          <w:rFonts w:ascii="InfoOTText-Regular" w:hAnsi="InfoOTText-Regular"/>
          <w:sz w:val="21"/>
          <w:szCs w:val="21"/>
        </w:rPr>
      </w:pPr>
      <w:r w:rsidRPr="00217963">
        <w:rPr>
          <w:rFonts w:ascii="InfoOTText-Regular" w:hAnsi="InfoOTText-Regular"/>
          <w:sz w:val="21"/>
          <w:szCs w:val="21"/>
        </w:rPr>
        <w:t>Balgengaszähler mit M-Bus-Schnittstelle sind optional erhältlich.</w:t>
      </w:r>
    </w:p>
    <w:p w:rsidR="00025FB1" w:rsidRPr="00217963" w:rsidRDefault="00025FB1" w:rsidP="006E4050">
      <w:pPr>
        <w:pStyle w:val="EingercktNrfett"/>
        <w:rPr>
          <w:rFonts w:ascii="InfoOTText-Regular" w:hAnsi="InfoOTText-Regular"/>
          <w:sz w:val="21"/>
          <w:szCs w:val="21"/>
        </w:rPr>
      </w:pPr>
      <w:r w:rsidRPr="00217963">
        <w:rPr>
          <w:rFonts w:ascii="InfoOTText-Regular" w:hAnsi="InfoOTText-Regular"/>
          <w:sz w:val="21"/>
          <w:szCs w:val="21"/>
        </w:rPr>
        <w:t>Gassensor</w:t>
      </w:r>
      <w:r w:rsidR="00D0493D" w:rsidRPr="00217963">
        <w:rPr>
          <w:rFonts w:ascii="InfoOTText-Regular" w:hAnsi="InfoOTText-Regular"/>
          <w:sz w:val="21"/>
          <w:szCs w:val="21"/>
        </w:rPr>
        <w:t xml:space="preserve"> (optional)</w:t>
      </w:r>
    </w:p>
    <w:p w:rsidR="00D0493D" w:rsidRPr="00217963" w:rsidRDefault="00D0493D" w:rsidP="00D0493D">
      <w:pPr>
        <w:pStyle w:val="EingercktzuNr"/>
        <w:rPr>
          <w:rFonts w:ascii="InfoOTText-Regular" w:hAnsi="InfoOTText-Regular"/>
          <w:sz w:val="21"/>
          <w:szCs w:val="21"/>
        </w:rPr>
      </w:pPr>
      <w:r w:rsidRPr="00217963">
        <w:rPr>
          <w:rFonts w:ascii="InfoOTText-Regular" w:hAnsi="InfoOTText-Regular"/>
          <w:sz w:val="21"/>
          <w:szCs w:val="21"/>
        </w:rPr>
        <w:t xml:space="preserve">Gassensor mit </w:t>
      </w:r>
      <w:r w:rsidR="00E74A41" w:rsidRPr="00217963">
        <w:rPr>
          <w:rFonts w:ascii="InfoOTText-Regular" w:hAnsi="InfoOTText-Regular"/>
          <w:sz w:val="21"/>
          <w:szCs w:val="21"/>
        </w:rPr>
        <w:t>zwei</w:t>
      </w:r>
      <w:r w:rsidRPr="00217963">
        <w:rPr>
          <w:rFonts w:ascii="InfoOTText-Regular" w:hAnsi="InfoOTText-Regular"/>
          <w:sz w:val="21"/>
          <w:szCs w:val="21"/>
        </w:rPr>
        <w:t xml:space="preserve"> potentialfreien Relaisausgängen (230 V / 3,15 A) zur allgemeinen Raumluf</w:t>
      </w:r>
      <w:r w:rsidRPr="00217963">
        <w:rPr>
          <w:rFonts w:ascii="InfoOTText-Regular" w:hAnsi="InfoOTText-Regular"/>
          <w:sz w:val="21"/>
          <w:szCs w:val="21"/>
        </w:rPr>
        <w:t>t</w:t>
      </w:r>
      <w:r w:rsidRPr="00217963">
        <w:rPr>
          <w:rFonts w:ascii="InfoOTText-Regular" w:hAnsi="InfoOTText-Regular"/>
          <w:sz w:val="21"/>
          <w:szCs w:val="21"/>
        </w:rPr>
        <w:t>überwachung in Energiezentralen, zur Wandmontage, liefern.</w:t>
      </w:r>
    </w:p>
    <w:p w:rsidR="00025FB1" w:rsidRPr="00217963" w:rsidRDefault="00025FB1" w:rsidP="00EA64C7">
      <w:pPr>
        <w:pStyle w:val="EingercktNrfett"/>
        <w:rPr>
          <w:rFonts w:ascii="InfoOTText-Regular" w:hAnsi="InfoOTText-Regular"/>
          <w:sz w:val="21"/>
          <w:szCs w:val="21"/>
        </w:rPr>
      </w:pPr>
      <w:r w:rsidRPr="00217963">
        <w:rPr>
          <w:rFonts w:ascii="InfoOTText-Regular" w:hAnsi="InfoOTText-Regular"/>
          <w:sz w:val="21"/>
          <w:szCs w:val="21"/>
        </w:rPr>
        <w:t>Heizungsnotschalter (optional)</w:t>
      </w:r>
    </w:p>
    <w:p w:rsidR="00025FB1" w:rsidRPr="00217963" w:rsidRDefault="00025FB1" w:rsidP="0093412F">
      <w:pPr>
        <w:pStyle w:val="EingercktzuNr"/>
        <w:rPr>
          <w:rFonts w:ascii="InfoOTText-Regular" w:hAnsi="InfoOTText-Regular"/>
          <w:sz w:val="21"/>
          <w:szCs w:val="21"/>
        </w:rPr>
      </w:pPr>
      <w:r w:rsidRPr="00217963">
        <w:rPr>
          <w:rFonts w:ascii="InfoOTText-Regular" w:hAnsi="InfoOTText-Regular"/>
          <w:sz w:val="21"/>
          <w:szCs w:val="21"/>
        </w:rPr>
        <w:t xml:space="preserve">Heizungsnotschalter mit Beleuchtung für </w:t>
      </w:r>
      <w:proofErr w:type="spellStart"/>
      <w:r w:rsidRPr="00217963">
        <w:rPr>
          <w:rFonts w:ascii="InfoOTText-Regular" w:hAnsi="InfoOTText-Regular"/>
          <w:sz w:val="21"/>
          <w:szCs w:val="21"/>
        </w:rPr>
        <w:t>Aufputzmontage</w:t>
      </w:r>
      <w:proofErr w:type="spellEnd"/>
      <w:r w:rsidRPr="00217963">
        <w:rPr>
          <w:rFonts w:ascii="InfoOTText-Regular" w:hAnsi="InfoOTText-Regular"/>
          <w:sz w:val="21"/>
          <w:szCs w:val="21"/>
        </w:rPr>
        <w:t>, liefern.</w:t>
      </w:r>
    </w:p>
    <w:p w:rsidR="00217963" w:rsidRPr="00217963" w:rsidRDefault="00217963" w:rsidP="00217963">
      <w:pPr>
        <w:pStyle w:val="EingercktNrfett"/>
        <w:rPr>
          <w:rFonts w:ascii="InfoOTText-Regular" w:hAnsi="InfoOTText-Regular"/>
          <w:sz w:val="21"/>
          <w:szCs w:val="21"/>
        </w:rPr>
      </w:pPr>
      <w:r w:rsidRPr="00217963">
        <w:rPr>
          <w:rFonts w:ascii="InfoOTText-Regular" w:hAnsi="InfoOTText-Regular"/>
          <w:sz w:val="21"/>
          <w:szCs w:val="21"/>
        </w:rPr>
        <w:t>Anzeigetafel (optional)</w:t>
      </w:r>
    </w:p>
    <w:p w:rsidR="00094AF5" w:rsidRDefault="00217963" w:rsidP="00217963">
      <w:pPr>
        <w:pStyle w:val="EingercktzuNr"/>
        <w:rPr>
          <w:rFonts w:ascii="InfoOTText-Regular" w:hAnsi="InfoOTText-Regular"/>
          <w:sz w:val="21"/>
          <w:szCs w:val="21"/>
        </w:rPr>
      </w:pPr>
      <w:r w:rsidRPr="00217963">
        <w:rPr>
          <w:rFonts w:ascii="InfoOTText-Regular" w:hAnsi="InfoOTText-Regular"/>
          <w:sz w:val="21"/>
          <w:szCs w:val="21"/>
        </w:rPr>
        <w:t>Zur öffentlichkeitswirksamen Präsentation Ihres BHKW, z. B. in Empfangshallen oder an Fassaden. Die momentane elektrische Leistung des BHKW, die Menge des bislang selbsterzeugten Stroms und die CO</w:t>
      </w:r>
      <w:r>
        <w:rPr>
          <w:rFonts w:ascii="InfoOTText-Regular" w:hAnsi="InfoOTText-Regular"/>
          <w:sz w:val="21"/>
          <w:szCs w:val="21"/>
          <w:vertAlign w:val="subscript"/>
        </w:rPr>
        <w:t>2</w:t>
      </w:r>
      <w:r w:rsidRPr="00217963">
        <w:rPr>
          <w:rFonts w:ascii="InfoOTText-Regular" w:hAnsi="InfoOTText-Regular"/>
          <w:sz w:val="21"/>
          <w:szCs w:val="21"/>
        </w:rPr>
        <w:t>-Einsparung werden angezeigt. Zur Wandbefestigung, 50 x 40 x 4 cm, für Außen- und I</w:t>
      </w:r>
      <w:r w:rsidRPr="00217963">
        <w:rPr>
          <w:rFonts w:ascii="InfoOTText-Regular" w:hAnsi="InfoOTText-Regular"/>
          <w:sz w:val="21"/>
          <w:szCs w:val="21"/>
        </w:rPr>
        <w:t>n</w:t>
      </w:r>
      <w:r w:rsidRPr="00217963">
        <w:rPr>
          <w:rFonts w:ascii="InfoOTText-Regular" w:hAnsi="InfoOTText-Regular"/>
          <w:sz w:val="21"/>
          <w:szCs w:val="21"/>
        </w:rPr>
        <w:t>nenmontage, liefern.</w:t>
      </w:r>
    </w:p>
    <w:p w:rsidR="00217963" w:rsidRPr="00094AF5" w:rsidRDefault="00094AF5" w:rsidP="00094AF5">
      <w:pPr>
        <w:rPr>
          <w:rFonts w:ascii="InfoOTText-Regular" w:hAnsi="InfoOTText-Regular"/>
          <w:snapToGrid w:val="0"/>
          <w:sz w:val="21"/>
          <w:szCs w:val="21"/>
        </w:rPr>
      </w:pPr>
      <w:r>
        <w:rPr>
          <w:rFonts w:ascii="InfoOTText-Regular" w:hAnsi="InfoOTText-Regular"/>
          <w:sz w:val="21"/>
          <w:szCs w:val="21"/>
        </w:rPr>
        <w:br w:type="page"/>
      </w:r>
    </w:p>
    <w:p w:rsidR="00025FB1" w:rsidRPr="00217963" w:rsidRDefault="00025FB1" w:rsidP="0093412F">
      <w:pPr>
        <w:pStyle w:val="EingercktNrfett"/>
        <w:rPr>
          <w:rFonts w:ascii="InfoOTText-Regular" w:hAnsi="InfoOTText-Regular"/>
          <w:sz w:val="21"/>
          <w:szCs w:val="21"/>
        </w:rPr>
      </w:pPr>
      <w:r w:rsidRPr="00217963">
        <w:rPr>
          <w:rFonts w:ascii="InfoOTText-Regular" w:hAnsi="InfoOTText-Regular"/>
          <w:sz w:val="21"/>
          <w:szCs w:val="21"/>
        </w:rPr>
        <w:lastRenderedPageBreak/>
        <w:t>Neutralisationsanlage (optional)</w:t>
      </w:r>
    </w:p>
    <w:p w:rsidR="00025FB1" w:rsidRPr="00217963" w:rsidRDefault="00025FB1" w:rsidP="0093412F">
      <w:pPr>
        <w:pStyle w:val="EingercktzuNr"/>
        <w:rPr>
          <w:rFonts w:ascii="InfoOTText-Regular" w:hAnsi="InfoOTText-Regular"/>
          <w:sz w:val="21"/>
          <w:szCs w:val="21"/>
        </w:rPr>
      </w:pPr>
      <w:r w:rsidRPr="00217963">
        <w:rPr>
          <w:rFonts w:ascii="InfoOTText-Regular" w:hAnsi="InfoOTText-Regular"/>
          <w:sz w:val="21"/>
          <w:szCs w:val="21"/>
        </w:rPr>
        <w:t>Durchlaufneutralisation DN1, 75 kW, 13 kg Granulat, zur Neutralisation des anfallenden Kondens</w:t>
      </w:r>
      <w:r w:rsidRPr="00217963">
        <w:rPr>
          <w:rFonts w:ascii="InfoOTText-Regular" w:hAnsi="InfoOTText-Regular"/>
          <w:sz w:val="21"/>
          <w:szCs w:val="21"/>
        </w:rPr>
        <w:t>a</w:t>
      </w:r>
      <w:r w:rsidRPr="00217963">
        <w:rPr>
          <w:rFonts w:ascii="InfoOTText-Regular" w:hAnsi="InfoOTText-Regular"/>
          <w:sz w:val="21"/>
          <w:szCs w:val="21"/>
        </w:rPr>
        <w:t>tes, liefern.</w:t>
      </w:r>
    </w:p>
    <w:p w:rsidR="00025FB1" w:rsidRPr="00217963" w:rsidRDefault="00AB47CC" w:rsidP="0093412F">
      <w:pPr>
        <w:pStyle w:val="EingercktNrfett"/>
        <w:rPr>
          <w:rFonts w:ascii="InfoOTText-Regular" w:hAnsi="InfoOTText-Regular"/>
          <w:sz w:val="21"/>
          <w:szCs w:val="21"/>
        </w:rPr>
      </w:pPr>
      <w:r w:rsidRPr="00217963">
        <w:rPr>
          <w:rFonts w:ascii="InfoOTText-Regular" w:hAnsi="InfoOTText-Regular"/>
          <w:sz w:val="21"/>
          <w:szCs w:val="21"/>
        </w:rPr>
        <w:t>Hebene</w:t>
      </w:r>
      <w:r w:rsidR="00025FB1" w:rsidRPr="00217963">
        <w:rPr>
          <w:rFonts w:ascii="InfoOTText-Regular" w:hAnsi="InfoOTText-Regular"/>
          <w:sz w:val="21"/>
          <w:szCs w:val="21"/>
        </w:rPr>
        <w:t xml:space="preserve">utralisationsanlage mit </w:t>
      </w:r>
      <w:proofErr w:type="spellStart"/>
      <w:r w:rsidR="00025FB1" w:rsidRPr="00217963">
        <w:rPr>
          <w:rFonts w:ascii="InfoOTText-Regular" w:hAnsi="InfoOTText-Regular"/>
          <w:sz w:val="21"/>
          <w:szCs w:val="21"/>
        </w:rPr>
        <w:t>Kondensatpumpe</w:t>
      </w:r>
      <w:proofErr w:type="spellEnd"/>
      <w:r w:rsidR="00025FB1" w:rsidRPr="00217963">
        <w:rPr>
          <w:rFonts w:ascii="InfoOTText-Regular" w:hAnsi="InfoOTText-Regular"/>
          <w:sz w:val="21"/>
          <w:szCs w:val="21"/>
        </w:rPr>
        <w:t xml:space="preserve"> (optional)</w:t>
      </w:r>
    </w:p>
    <w:p w:rsidR="00025FB1" w:rsidRPr="00217963" w:rsidRDefault="00AB47CC" w:rsidP="0093412F">
      <w:pPr>
        <w:pStyle w:val="EingercktzuNr"/>
        <w:rPr>
          <w:rFonts w:ascii="InfoOTText-Regular" w:hAnsi="InfoOTText-Regular"/>
          <w:sz w:val="21"/>
          <w:szCs w:val="21"/>
        </w:rPr>
      </w:pPr>
      <w:r w:rsidRPr="00217963">
        <w:rPr>
          <w:rFonts w:ascii="InfoOTText-Regular" w:hAnsi="InfoOTText-Regular"/>
          <w:sz w:val="21"/>
          <w:szCs w:val="21"/>
        </w:rPr>
        <w:t>Hebeneutralisation</w:t>
      </w:r>
      <w:r w:rsidR="00025FB1" w:rsidRPr="00217963">
        <w:rPr>
          <w:rFonts w:ascii="InfoOTText-Regular" w:hAnsi="InfoOTText-Regular"/>
          <w:sz w:val="21"/>
          <w:szCs w:val="21"/>
        </w:rPr>
        <w:t>, 280 kW, 23 kg Granulat, zur Neutralisation des anfallenden Kondensates, li</w:t>
      </w:r>
      <w:r w:rsidR="00025FB1" w:rsidRPr="00217963">
        <w:rPr>
          <w:rFonts w:ascii="InfoOTText-Regular" w:hAnsi="InfoOTText-Regular"/>
          <w:sz w:val="21"/>
          <w:szCs w:val="21"/>
        </w:rPr>
        <w:t>e</w:t>
      </w:r>
      <w:r w:rsidR="00025FB1" w:rsidRPr="00217963">
        <w:rPr>
          <w:rFonts w:ascii="InfoOTText-Regular" w:hAnsi="InfoOTText-Regular"/>
          <w:sz w:val="21"/>
          <w:szCs w:val="21"/>
        </w:rPr>
        <w:t>fern.</w:t>
      </w:r>
    </w:p>
    <w:p w:rsidR="0080310E" w:rsidRPr="00B670FA" w:rsidRDefault="0080310E" w:rsidP="00094AF5">
      <w:pPr>
        <w:pStyle w:val="Nummeriert1"/>
        <w:spacing w:before="240"/>
        <w:rPr>
          <w:rFonts w:ascii="InfoOTText-Regular" w:hAnsi="InfoOTText-Regular"/>
        </w:rPr>
      </w:pPr>
      <w:r w:rsidRPr="00B670FA">
        <w:rPr>
          <w:rFonts w:ascii="InfoOTText-Regular" w:hAnsi="InfoOTText-Regular"/>
        </w:rPr>
        <w:t>Regelungstechnik BHKW-Modul</w:t>
      </w:r>
    </w:p>
    <w:p w:rsidR="0080310E" w:rsidRPr="00B670FA" w:rsidRDefault="0080310E" w:rsidP="0080310E">
      <w:pPr>
        <w:pStyle w:val="EingercktNrfett"/>
        <w:rPr>
          <w:rFonts w:ascii="InfoOTText-Regular" w:hAnsi="InfoOTText-Regular"/>
          <w:sz w:val="21"/>
          <w:szCs w:val="21"/>
        </w:rPr>
      </w:pPr>
      <w:bookmarkStart w:id="3" w:name="_Toc509375015"/>
      <w:bookmarkStart w:id="4" w:name="_Toc509824793"/>
      <w:bookmarkStart w:id="5" w:name="_Toc510837957"/>
      <w:r w:rsidRPr="00B670FA">
        <w:rPr>
          <w:rFonts w:ascii="InfoOTText-Regular" w:hAnsi="InfoOTText-Regular"/>
          <w:sz w:val="21"/>
          <w:szCs w:val="21"/>
        </w:rPr>
        <w:t>Regelung für witterungsgeführten BHKW-Betrieb und Kesselfreigabe</w:t>
      </w:r>
      <w:r w:rsidRPr="00B670FA" w:rsidDel="00340A25">
        <w:rPr>
          <w:rFonts w:ascii="InfoOTText-Regular" w:hAnsi="InfoOTText-Regular"/>
          <w:sz w:val="21"/>
          <w:szCs w:val="21"/>
        </w:rPr>
        <w:t xml:space="preserve"> </w:t>
      </w:r>
      <w:r w:rsidRPr="00B670FA">
        <w:rPr>
          <w:rFonts w:ascii="InfoOTText-Regular" w:hAnsi="InfoOTText-Regular"/>
          <w:sz w:val="21"/>
          <w:szCs w:val="21"/>
        </w:rPr>
        <w:t>(opt</w:t>
      </w:r>
      <w:r w:rsidRPr="00B670FA">
        <w:rPr>
          <w:rFonts w:ascii="InfoOTText-Regular" w:hAnsi="InfoOTText-Regular"/>
          <w:sz w:val="21"/>
          <w:szCs w:val="21"/>
        </w:rPr>
        <w:t>i</w:t>
      </w:r>
      <w:r w:rsidRPr="00B670FA">
        <w:rPr>
          <w:rFonts w:ascii="InfoOTText-Regular" w:hAnsi="InfoOTText-Regular"/>
          <w:sz w:val="21"/>
          <w:szCs w:val="21"/>
        </w:rPr>
        <w:t>onal)</w:t>
      </w:r>
    </w:p>
    <w:bookmarkEnd w:id="3"/>
    <w:bookmarkEnd w:id="4"/>
    <w:bookmarkEnd w:id="5"/>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Softwaremodul zur witterungsgeführten Vorlauftemperaturregelung, VL-Temperaturanhebung bei TWW-Anforderung, zusätzliche Kesselfreigabe und Pufferspeicherregelung, wahlweise stromg</w:t>
      </w:r>
      <w:r w:rsidRPr="00B670FA">
        <w:rPr>
          <w:rFonts w:ascii="InfoOTText-Regular" w:hAnsi="InfoOTText-Regular"/>
          <w:sz w:val="21"/>
          <w:szCs w:val="21"/>
        </w:rPr>
        <w:t>e</w:t>
      </w:r>
      <w:r w:rsidRPr="00B670FA">
        <w:rPr>
          <w:rFonts w:ascii="InfoOTText-Regular" w:hAnsi="InfoOTText-Regular"/>
          <w:sz w:val="21"/>
          <w:szCs w:val="21"/>
        </w:rPr>
        <w:t>führter Betrieb, integriert in BHKW Steuerung.</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Temperaturfühler sind nicht im Preis enthalten.</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Empfohlen wenn keine übergeordnete Steuerung vorhanden ist. Zur Kommunikation mit einer DDC haben wir alternativ verschiedene Kommunikationsmodule im Sortiment. Nähere Informationen zu diesen finden Sie in unserm Datenblatt „Datenbuskommunikation".</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Temperaturfühlerset Pufferspeicher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Bestehend aus 2 x Tauchtemperaturfühler PT1000 1/3 DIN B mit 4 m Anschlussleitung und 2 x Tauchhülse 400 mm MS vernickelt, G1/2", liefern.</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Außentemperaturfühler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Pt1000, AGS54, in Kunststoffgehäuse IP 65 für Außenwandmontage, liefern.</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Anlegetemperaturfühler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Pt1000 1/3 DIN B, Set inkl. Spannband und Leitpaste, für Heizungsrohre bis 2", liefern.</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Kabel-Temperaturfühler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Pt1000, 180° Silikonkabel, 1/3 DIN B, 6 mm, 4 m Kabel, IP67 rolliert, liefern.</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Tauchhülse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100 mm MS vernickelt, G 1/2", innen 7,2 mm, mit seitlichem Gewinde M4, ohne Schraube, vern</w:t>
      </w:r>
      <w:r w:rsidRPr="00B670FA">
        <w:rPr>
          <w:rFonts w:ascii="InfoOTText-Regular" w:hAnsi="InfoOTText-Regular"/>
          <w:sz w:val="21"/>
          <w:szCs w:val="21"/>
        </w:rPr>
        <w:t>i</w:t>
      </w:r>
      <w:r w:rsidRPr="00B670FA">
        <w:rPr>
          <w:rFonts w:ascii="InfoOTText-Regular" w:hAnsi="InfoOTText-Regular"/>
          <w:sz w:val="21"/>
          <w:szCs w:val="21"/>
        </w:rPr>
        <w:t>ckelt, liefern.</w:t>
      </w:r>
    </w:p>
    <w:p w:rsidR="0080310E" w:rsidRPr="00B670FA" w:rsidRDefault="0080310E" w:rsidP="0080310E">
      <w:pPr>
        <w:pStyle w:val="EingercktNrfett"/>
        <w:rPr>
          <w:rFonts w:ascii="InfoOTText-Regular" w:hAnsi="InfoOTText-Regular"/>
          <w:sz w:val="21"/>
          <w:szCs w:val="21"/>
        </w:rPr>
      </w:pPr>
      <w:bookmarkStart w:id="6" w:name="_Toc509375018"/>
      <w:bookmarkStart w:id="7" w:name="_Toc509824796"/>
      <w:bookmarkStart w:id="8" w:name="_Toc510837960"/>
      <w:r w:rsidRPr="00B670FA">
        <w:rPr>
          <w:rFonts w:ascii="InfoOTText-Regular" w:hAnsi="InfoOTText-Regular"/>
          <w:sz w:val="21"/>
          <w:szCs w:val="21"/>
        </w:rPr>
        <w:t>Wirkleistungsmessgerät</w:t>
      </w:r>
      <w:bookmarkEnd w:id="6"/>
      <w:bookmarkEnd w:id="7"/>
      <w:bookmarkEnd w:id="8"/>
      <w:r w:rsidRPr="00B670FA">
        <w:rPr>
          <w:rFonts w:ascii="InfoOTText-Regular" w:hAnsi="InfoOTText-Regular"/>
          <w:sz w:val="21"/>
          <w:szCs w:val="21"/>
        </w:rPr>
        <w:t xml:space="preserve">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3-phasiger Drehstromzähler mit Impulsausgang, 1/5 A, 3 x 400 V, Klasse 1, inkl. drei Stromwandler z. B. 100/5 A, zur Ermittlung der im Objekt benötigten elektrischen Leistung für stromgeführte B</w:t>
      </w:r>
      <w:r w:rsidRPr="00B670FA">
        <w:rPr>
          <w:rFonts w:ascii="InfoOTText-Regular" w:hAnsi="InfoOTText-Regular"/>
          <w:sz w:val="21"/>
          <w:szCs w:val="21"/>
        </w:rPr>
        <w:t>e</w:t>
      </w:r>
      <w:r w:rsidRPr="00B670FA">
        <w:rPr>
          <w:rFonts w:ascii="InfoOTText-Regular" w:hAnsi="InfoOTText-Regular"/>
          <w:sz w:val="21"/>
          <w:szCs w:val="21"/>
        </w:rPr>
        <w:t>triebsweise des BHKW-Moduls, zur Montage auf Hutschiene in HA-Hauptverteilung, liefern. Die Montage erfolgt bauseits.</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Kommunikationsmodul CAN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 xml:space="preserve">Erforderlich bei Mehrmodulanlagen, optional zur Kommunikation mit übergeordneter DDC </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Kommunikationsschnittstelle über CAN für den Datenaustausch zwischen zwei oder mehreren BHKW-Modulen (je BHKW ein Kommunikationsmodul) und/oder mit übergeordneter DDC. B</w:t>
      </w:r>
      <w:r w:rsidRPr="00B670FA">
        <w:rPr>
          <w:rFonts w:ascii="InfoOTText-Regular" w:hAnsi="InfoOTText-Regular"/>
          <w:sz w:val="21"/>
          <w:szCs w:val="21"/>
        </w:rPr>
        <w:t>e</w:t>
      </w:r>
      <w:r w:rsidRPr="00B670FA">
        <w:rPr>
          <w:rFonts w:ascii="InfoOTText-Regular" w:hAnsi="InfoOTText-Regular"/>
          <w:sz w:val="21"/>
          <w:szCs w:val="21"/>
        </w:rPr>
        <w:t>triebsfertig im BHKW-Schaltschrank montiert.</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Zur Fernüberwachung und -steuerung sowie automatischer Warn- und Störungsmeldung aller BHKW-Module über ein gemeinsames Fernüberwachungsmodul. Startabstimmung zwischen den Modulen. Laufzeitoptimierung und modulierende Leistungsregelung aller Module, liefern.</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Kommunikationsmodul RK512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Zur Kommunikation mit übergeordneter DDC. Kommunikationsschnittstelle über 3964R/RK512 für den Datenaustausch zwischen BHKW und übergeordneter DDC. Betriebsfertig im BHKW-Schaltschrank montiert.</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 xml:space="preserve">Kommunikationsmodul </w:t>
      </w:r>
      <w:proofErr w:type="spellStart"/>
      <w:r w:rsidRPr="00B670FA">
        <w:rPr>
          <w:rFonts w:ascii="InfoOTText-Regular" w:hAnsi="InfoOTText-Regular"/>
          <w:sz w:val="21"/>
          <w:szCs w:val="21"/>
        </w:rPr>
        <w:t>Modbus</w:t>
      </w:r>
      <w:proofErr w:type="spellEnd"/>
      <w:r w:rsidRPr="00B670FA">
        <w:rPr>
          <w:rFonts w:ascii="InfoOTText-Regular" w:hAnsi="InfoOTText-Regular"/>
          <w:sz w:val="21"/>
          <w:szCs w:val="21"/>
        </w:rPr>
        <w:t xml:space="preserve"> (optional)</w:t>
      </w:r>
    </w:p>
    <w:p w:rsidR="0080310E" w:rsidRPr="00B670FA" w:rsidRDefault="0080310E" w:rsidP="0080310E">
      <w:pPr>
        <w:pStyle w:val="EingercktzuNr"/>
        <w:rPr>
          <w:rFonts w:ascii="InfoOTText-Regular" w:hAnsi="InfoOTText-Regular"/>
          <w:b/>
          <w:bCs/>
          <w:caps/>
          <w:sz w:val="21"/>
          <w:szCs w:val="21"/>
        </w:rPr>
      </w:pPr>
      <w:r w:rsidRPr="00B670FA">
        <w:rPr>
          <w:rFonts w:ascii="InfoOTText-Regular" w:hAnsi="InfoOTText-Regular"/>
          <w:sz w:val="21"/>
          <w:szCs w:val="21"/>
        </w:rPr>
        <w:t>Zur Kommunikation mit übergeordneter DDC.</w:t>
      </w:r>
      <w:r w:rsidRPr="00B670FA">
        <w:rPr>
          <w:rFonts w:ascii="InfoOTText-Regular" w:hAnsi="InfoOTText-Regular"/>
          <w:b/>
          <w:bCs/>
          <w:caps/>
          <w:sz w:val="21"/>
          <w:szCs w:val="21"/>
        </w:rPr>
        <w:t xml:space="preserve"> </w:t>
      </w:r>
      <w:r w:rsidRPr="00B670FA">
        <w:rPr>
          <w:rFonts w:ascii="InfoOTText-Regular" w:hAnsi="InfoOTText-Regular"/>
          <w:sz w:val="21"/>
          <w:szCs w:val="21"/>
        </w:rPr>
        <w:t xml:space="preserve">Kommunikationsschnittstelle über </w:t>
      </w:r>
      <w:proofErr w:type="spellStart"/>
      <w:r w:rsidRPr="00B670FA">
        <w:rPr>
          <w:rFonts w:ascii="InfoOTText-Regular" w:hAnsi="InfoOTText-Regular"/>
          <w:sz w:val="21"/>
          <w:szCs w:val="21"/>
        </w:rPr>
        <w:t>Modbus</w:t>
      </w:r>
      <w:proofErr w:type="spellEnd"/>
      <w:r w:rsidRPr="00B670FA">
        <w:rPr>
          <w:rFonts w:ascii="InfoOTText-Regular" w:hAnsi="InfoOTText-Regular"/>
          <w:sz w:val="21"/>
          <w:szCs w:val="21"/>
        </w:rPr>
        <w:t xml:space="preserve">-TCP oder </w:t>
      </w:r>
      <w:proofErr w:type="spellStart"/>
      <w:r w:rsidRPr="00B670FA">
        <w:rPr>
          <w:rFonts w:ascii="InfoOTText-Regular" w:hAnsi="InfoOTText-Regular"/>
          <w:sz w:val="21"/>
          <w:szCs w:val="21"/>
        </w:rPr>
        <w:t>Modbus</w:t>
      </w:r>
      <w:proofErr w:type="spellEnd"/>
      <w:r w:rsidRPr="00B670FA">
        <w:rPr>
          <w:rFonts w:ascii="InfoOTText-Regular" w:hAnsi="InfoOTText-Regular"/>
          <w:sz w:val="21"/>
          <w:szCs w:val="21"/>
        </w:rPr>
        <w:t>-RTU für den Datenaustausch zwischen BHKW und übergeordneter DDC. Betriebsfertig im BHKW-Schaltschrank montiert.</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lastRenderedPageBreak/>
        <w:t>Kommunikationsmodul LON-Bus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Zur Kommunikation mit übergeordneter DDC. Kommunikationsschnittstelle über LON-Bus für den Datenaustausch zwischen BHKW und übergeordneter DDC. Betriebsfertig im BHKW-Schaltschrank montiert.</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Kommunikationsmodul Profibus-DP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Zur Kommunikation mit übergeordneter DDC. Kommunikationsschnittstelle über Profibus-DP für den Datenaustausch zwischen BHKW und übergeordneter DDC. Betriebsfertig im BHKW-Schaltschrank montiert.</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 xml:space="preserve">Kommunikationsmodul </w:t>
      </w:r>
      <w:proofErr w:type="spellStart"/>
      <w:r w:rsidRPr="00B670FA">
        <w:rPr>
          <w:rFonts w:ascii="InfoOTText-Regular" w:hAnsi="InfoOTText-Regular"/>
          <w:sz w:val="21"/>
          <w:szCs w:val="21"/>
        </w:rPr>
        <w:t>BACnet</w:t>
      </w:r>
      <w:proofErr w:type="spellEnd"/>
      <w:r w:rsidRPr="00B670FA">
        <w:rPr>
          <w:rFonts w:ascii="InfoOTText-Regular" w:hAnsi="InfoOTText-Regular"/>
          <w:sz w:val="21"/>
          <w:szCs w:val="21"/>
        </w:rPr>
        <w:t>/IP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 xml:space="preserve">Zur Kommunikation mit übergeordneter DDC. Kommunikationsschnittstelle über </w:t>
      </w:r>
      <w:proofErr w:type="spellStart"/>
      <w:r w:rsidRPr="00B670FA">
        <w:rPr>
          <w:rFonts w:ascii="InfoOTText-Regular" w:hAnsi="InfoOTText-Regular"/>
          <w:sz w:val="21"/>
          <w:szCs w:val="21"/>
        </w:rPr>
        <w:t>BACNet</w:t>
      </w:r>
      <w:proofErr w:type="spellEnd"/>
      <w:r w:rsidRPr="00B670FA">
        <w:rPr>
          <w:rFonts w:ascii="InfoOTText-Regular" w:hAnsi="InfoOTText-Regular"/>
          <w:sz w:val="21"/>
          <w:szCs w:val="21"/>
        </w:rPr>
        <w:t>/IP für den Datenaustausch zwischen BHKW und übergeordneter DDC.</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Betriebsfertig im BHKW-Schaltschrank montiert.</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Kommunikationsmodul IEC 104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Zur Kommunikation mit übergeordneter DDC. Kommunikationsschnittstelle über IEC 60870-5-104 für den Datenaustausch zwischen BHKW und übergeordneter DDC.</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Betriebsfertig im BHKW-Schaltschrank montiert.</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Steuerungstechnische Einbindung „Regelung“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Diese Position kommt nur zum Tragen, wenn die Regelung für wärme- und stromgeführten BHKW-Betrieb und Kesselfreigabe gewählt wird.</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Liefern, verlegen und beidseitiges anschließen der Elektro-Steuerleitungen (Kesselfreigabe, Ke</w:t>
      </w:r>
      <w:r w:rsidRPr="00B670FA">
        <w:rPr>
          <w:rFonts w:ascii="InfoOTText-Regular" w:hAnsi="InfoOTText-Regular"/>
          <w:sz w:val="21"/>
          <w:szCs w:val="21"/>
        </w:rPr>
        <w:t>s</w:t>
      </w:r>
      <w:r w:rsidRPr="00B670FA">
        <w:rPr>
          <w:rFonts w:ascii="InfoOTText-Regular" w:hAnsi="InfoOTText-Regular"/>
          <w:sz w:val="21"/>
          <w:szCs w:val="21"/>
        </w:rPr>
        <w:t>selweiche, TWW-Anforderung, Außentemperaturfühler, Anlegefühler oder Tauchtemperaturfühler zur Inbetriebnahme der Position „Regelung für witterungsgeführten BHKW-Betrieb und Kesselfre</w:t>
      </w:r>
      <w:r w:rsidRPr="00B670FA">
        <w:rPr>
          <w:rFonts w:ascii="InfoOTText-Regular" w:hAnsi="InfoOTText-Regular"/>
          <w:sz w:val="21"/>
          <w:szCs w:val="21"/>
        </w:rPr>
        <w:t>i</w:t>
      </w:r>
      <w:r w:rsidRPr="00B670FA">
        <w:rPr>
          <w:rFonts w:ascii="InfoOTText-Regular" w:hAnsi="InfoOTText-Regular"/>
          <w:sz w:val="21"/>
          <w:szCs w:val="21"/>
        </w:rPr>
        <w:t>gabe“. Verlegen in vorhandenem Kabelkanal oder vorhandener Kabelbühne. Funktionskontrolle und Einregulierung der Steuerung. Kabellängen max. 15 m. Ohne Mauerdurchbrüche, Bohrungen oder dergleichen. Stemm- und Verputzarbeiten erfolgen bauseits.</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Steuerungstechnische Einbindung „Pufferspeicher“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Diese Position kommt nur zum Tragen, wenn das serienmäßige Softwaremodul zum pufferspe</w:t>
      </w:r>
      <w:r w:rsidRPr="00B670FA">
        <w:rPr>
          <w:rFonts w:ascii="InfoOTText-Regular" w:hAnsi="InfoOTText-Regular"/>
          <w:sz w:val="21"/>
          <w:szCs w:val="21"/>
        </w:rPr>
        <w:t>i</w:t>
      </w:r>
      <w:r w:rsidRPr="00B670FA">
        <w:rPr>
          <w:rFonts w:ascii="InfoOTText-Regular" w:hAnsi="InfoOTText-Regular"/>
          <w:sz w:val="21"/>
          <w:szCs w:val="21"/>
        </w:rPr>
        <w:t>chergeführten BHKW-Betrieb in Betrieb genommen werden soll.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Liefern, Verlegen und beidseitiges Anschließen der Elektro-Steuerleitungen (Pufferspeicher-Tauchtemperaturfühler, falls vorhanden: Kesselfreigabe und TWW-Anforderung). Verlegen in vo</w:t>
      </w:r>
      <w:r w:rsidRPr="00B670FA">
        <w:rPr>
          <w:rFonts w:ascii="InfoOTText-Regular" w:hAnsi="InfoOTText-Regular"/>
          <w:sz w:val="21"/>
          <w:szCs w:val="21"/>
        </w:rPr>
        <w:t>r</w:t>
      </w:r>
      <w:r w:rsidRPr="00B670FA">
        <w:rPr>
          <w:rFonts w:ascii="InfoOTText-Regular" w:hAnsi="InfoOTText-Regular"/>
          <w:sz w:val="21"/>
          <w:szCs w:val="21"/>
        </w:rPr>
        <w:t>handenem Kabelkanal oder vorhandener Kabelbühne. Funktionskontrolle und Einregulierung der Steuerung. Kabellängen max. 15 m. Ohne Mauerdurchbrüche, Bohrungen oder dergleichen. Stemm- und Verputzarbeiten erfolgen bauseits.</w:t>
      </w:r>
    </w:p>
    <w:p w:rsidR="0080310E" w:rsidRPr="00B670FA" w:rsidRDefault="0080310E" w:rsidP="0080310E">
      <w:pPr>
        <w:pStyle w:val="EingercktNrfett"/>
        <w:rPr>
          <w:rFonts w:ascii="InfoOTText-Regular" w:hAnsi="InfoOTText-Regular"/>
          <w:sz w:val="21"/>
          <w:szCs w:val="21"/>
        </w:rPr>
      </w:pPr>
      <w:r w:rsidRPr="00B670FA">
        <w:rPr>
          <w:rFonts w:ascii="InfoOTText-Regular" w:hAnsi="InfoOTText-Regular"/>
          <w:sz w:val="21"/>
          <w:szCs w:val="21"/>
        </w:rPr>
        <w:t>Steuerungstechnische Einbindung zur vorhandenen DDC (optional)</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Diese Position kommt nur zum Tragen, wenn die Kommunikation über eine übergeordnete DDC e</w:t>
      </w:r>
      <w:r w:rsidRPr="00B670FA">
        <w:rPr>
          <w:rFonts w:ascii="InfoOTText-Regular" w:hAnsi="InfoOTText-Regular"/>
          <w:sz w:val="21"/>
          <w:szCs w:val="21"/>
        </w:rPr>
        <w:t>r</w:t>
      </w:r>
      <w:r w:rsidRPr="00B670FA">
        <w:rPr>
          <w:rFonts w:ascii="InfoOTText-Regular" w:hAnsi="InfoOTText-Regular"/>
          <w:sz w:val="21"/>
          <w:szCs w:val="21"/>
        </w:rPr>
        <w:t>folgt.</w:t>
      </w:r>
    </w:p>
    <w:p w:rsidR="0080310E" w:rsidRPr="00B670FA" w:rsidRDefault="0080310E" w:rsidP="0080310E">
      <w:pPr>
        <w:pStyle w:val="EingercktzuNr"/>
        <w:rPr>
          <w:rFonts w:ascii="InfoOTText-Regular" w:hAnsi="InfoOTText-Regular"/>
          <w:sz w:val="21"/>
          <w:szCs w:val="21"/>
        </w:rPr>
      </w:pPr>
      <w:r w:rsidRPr="00B670FA">
        <w:rPr>
          <w:rFonts w:ascii="InfoOTText-Regular" w:hAnsi="InfoOTText-Regular"/>
          <w:sz w:val="21"/>
          <w:szCs w:val="21"/>
        </w:rPr>
        <w:t>Liefern, Verlegen und beidseitiges Anschließen der Elektro-Steuerleitungen zwischen BHKW und vorhandener DDC-Steuerung (BHKW-Freigabe, BHKW-Betrieb, BHKW-Störung, Solleistungsvorg</w:t>
      </w:r>
      <w:r w:rsidRPr="00B670FA">
        <w:rPr>
          <w:rFonts w:ascii="InfoOTText-Regular" w:hAnsi="InfoOTText-Regular"/>
          <w:sz w:val="21"/>
          <w:szCs w:val="21"/>
        </w:rPr>
        <w:t>a</w:t>
      </w:r>
      <w:r w:rsidRPr="00B670FA">
        <w:rPr>
          <w:rFonts w:ascii="InfoOTText-Regular" w:hAnsi="InfoOTText-Regular"/>
          <w:sz w:val="21"/>
          <w:szCs w:val="21"/>
        </w:rPr>
        <w:t xml:space="preserve">be, </w:t>
      </w:r>
      <w:proofErr w:type="spellStart"/>
      <w:r w:rsidRPr="00B670FA">
        <w:rPr>
          <w:rFonts w:ascii="InfoOTText-Regular" w:hAnsi="InfoOTText-Regular"/>
          <w:sz w:val="21"/>
          <w:szCs w:val="21"/>
        </w:rPr>
        <w:t>Istleistungsrückmeldung</w:t>
      </w:r>
      <w:proofErr w:type="spellEnd"/>
      <w:r w:rsidRPr="00B670FA">
        <w:rPr>
          <w:rFonts w:ascii="InfoOTText-Regular" w:hAnsi="InfoOTText-Regular"/>
          <w:sz w:val="21"/>
          <w:szCs w:val="21"/>
        </w:rPr>
        <w:t>). Verlegen in vorhandenem Kabelkanal oder vorhandener Kabelbü</w:t>
      </w:r>
      <w:r w:rsidRPr="00B670FA">
        <w:rPr>
          <w:rFonts w:ascii="InfoOTText-Regular" w:hAnsi="InfoOTText-Regular"/>
          <w:sz w:val="21"/>
          <w:szCs w:val="21"/>
        </w:rPr>
        <w:t>h</w:t>
      </w:r>
      <w:r w:rsidRPr="00B670FA">
        <w:rPr>
          <w:rFonts w:ascii="InfoOTText-Regular" w:hAnsi="InfoOTText-Regular"/>
          <w:sz w:val="21"/>
          <w:szCs w:val="21"/>
        </w:rPr>
        <w:t xml:space="preserve">ne. </w:t>
      </w:r>
    </w:p>
    <w:p w:rsidR="00094AF5" w:rsidRDefault="0080310E" w:rsidP="0080310E">
      <w:pPr>
        <w:pStyle w:val="EingercktzuNr"/>
        <w:rPr>
          <w:rFonts w:ascii="InfoOTText-Regular" w:hAnsi="InfoOTText-Regular"/>
          <w:sz w:val="21"/>
          <w:szCs w:val="21"/>
        </w:rPr>
      </w:pPr>
      <w:r w:rsidRPr="00B670FA">
        <w:rPr>
          <w:rFonts w:ascii="InfoOTText-Regular" w:hAnsi="InfoOTText-Regular"/>
          <w:sz w:val="21"/>
          <w:szCs w:val="21"/>
        </w:rPr>
        <w:t>Funktionskontrolle und Einregulierung der Steuerung. Kabellängen max. 15 m. Ohne Mauerdurc</w:t>
      </w:r>
      <w:r w:rsidRPr="00B670FA">
        <w:rPr>
          <w:rFonts w:ascii="InfoOTText-Regular" w:hAnsi="InfoOTText-Regular"/>
          <w:sz w:val="21"/>
          <w:szCs w:val="21"/>
        </w:rPr>
        <w:t>h</w:t>
      </w:r>
      <w:r w:rsidRPr="00B670FA">
        <w:rPr>
          <w:rFonts w:ascii="InfoOTText-Regular" w:hAnsi="InfoOTText-Regular"/>
          <w:sz w:val="21"/>
          <w:szCs w:val="21"/>
        </w:rPr>
        <w:t>brüche, Bohrungen oder dergleichen. Stemm- und Verputzarbeiten erfolgen bauseits.</w:t>
      </w:r>
    </w:p>
    <w:p w:rsidR="0080310E" w:rsidRPr="00094AF5" w:rsidRDefault="00094AF5" w:rsidP="00094AF5">
      <w:pPr>
        <w:rPr>
          <w:rFonts w:ascii="InfoOTText-Regular" w:hAnsi="InfoOTText-Regular"/>
          <w:snapToGrid w:val="0"/>
          <w:sz w:val="21"/>
          <w:szCs w:val="21"/>
        </w:rPr>
      </w:pPr>
      <w:r>
        <w:rPr>
          <w:rFonts w:ascii="InfoOTText-Regular" w:hAnsi="InfoOTText-Regular"/>
          <w:sz w:val="21"/>
          <w:szCs w:val="21"/>
        </w:rPr>
        <w:br w:type="page"/>
      </w:r>
    </w:p>
    <w:p w:rsidR="00025FB1" w:rsidRPr="00CC12D8" w:rsidRDefault="00025FB1" w:rsidP="003B3E01">
      <w:pPr>
        <w:pStyle w:val="Nummeriert1"/>
        <w:spacing w:before="240"/>
        <w:rPr>
          <w:rFonts w:ascii="InfoOTText-Regular" w:hAnsi="InfoOTText-Regular"/>
        </w:rPr>
      </w:pPr>
      <w:r w:rsidRPr="00CC12D8">
        <w:rPr>
          <w:rFonts w:ascii="InfoOTText-Regular" w:hAnsi="InfoOTText-Regular"/>
        </w:rPr>
        <w:lastRenderedPageBreak/>
        <w:t>Einbringung und Montagearbeiten BHKW-Modul</w:t>
      </w:r>
    </w:p>
    <w:p w:rsidR="00EE6054" w:rsidRPr="0080310E" w:rsidRDefault="00EE6054" w:rsidP="00EE6054">
      <w:pPr>
        <w:pStyle w:val="Eingercktstandard"/>
        <w:rPr>
          <w:rFonts w:ascii="InfoOTText-Regular" w:hAnsi="InfoOTText-Regular"/>
          <w:sz w:val="21"/>
          <w:szCs w:val="21"/>
        </w:rPr>
      </w:pPr>
      <w:r w:rsidRPr="0080310E">
        <w:rPr>
          <w:rFonts w:ascii="InfoOTText-Regular" w:hAnsi="InfoOTText-Regular"/>
          <w:sz w:val="21"/>
          <w:szCs w:val="21"/>
        </w:rPr>
        <w:t>Der notwendige Elektroanschluss des BHKW und die hydraulische und gastechnische Einbindung des BHKW in das vorhandene Sys</w:t>
      </w:r>
      <w:r w:rsidR="008866E2" w:rsidRPr="0080310E">
        <w:rPr>
          <w:rFonts w:ascii="InfoOTText-Regular" w:hAnsi="InfoOTText-Regular"/>
          <w:sz w:val="21"/>
          <w:szCs w:val="21"/>
        </w:rPr>
        <w:t>tem sind bauseits zu erstellen.</w:t>
      </w:r>
      <w:r w:rsidRPr="0080310E">
        <w:rPr>
          <w:rFonts w:ascii="InfoOTText-Regular" w:hAnsi="InfoOTText-Regular"/>
          <w:sz w:val="21"/>
          <w:szCs w:val="21"/>
        </w:rPr>
        <w:br/>
        <w:t xml:space="preserve">Ebenfalls bauseits ist die </w:t>
      </w:r>
      <w:proofErr w:type="spellStart"/>
      <w:r w:rsidRPr="0080310E">
        <w:rPr>
          <w:rFonts w:ascii="InfoOTText-Regular" w:hAnsi="InfoOTText-Regular"/>
          <w:sz w:val="21"/>
          <w:szCs w:val="21"/>
        </w:rPr>
        <w:t>Kondensatleitung</w:t>
      </w:r>
      <w:proofErr w:type="spellEnd"/>
      <w:r w:rsidRPr="0080310E">
        <w:rPr>
          <w:rFonts w:ascii="InfoOTText-Regular" w:hAnsi="InfoOTText-Regular"/>
          <w:sz w:val="21"/>
          <w:szCs w:val="21"/>
        </w:rPr>
        <w:t xml:space="preserve"> in DN 50 innerhalb des Heizraumes und die senkrechte Abgasleitung (brennwertfähig, druckdicht) in D</w:t>
      </w:r>
      <w:r w:rsidR="008866E2" w:rsidRPr="0080310E">
        <w:rPr>
          <w:rFonts w:ascii="InfoOTText-Regular" w:hAnsi="InfoOTText-Regular"/>
          <w:sz w:val="21"/>
          <w:szCs w:val="21"/>
        </w:rPr>
        <w:t xml:space="preserve"> </w:t>
      </w:r>
      <w:r w:rsidRPr="0080310E">
        <w:rPr>
          <w:rFonts w:ascii="InfoOTText-Regular" w:hAnsi="InfoOTText-Regular"/>
          <w:sz w:val="21"/>
          <w:szCs w:val="21"/>
        </w:rPr>
        <w:t>80 zu erstellen.</w:t>
      </w:r>
      <w:r w:rsidRPr="0080310E">
        <w:rPr>
          <w:rFonts w:ascii="InfoOTText-Regular" w:hAnsi="InfoOTText-Regular"/>
          <w:sz w:val="21"/>
          <w:szCs w:val="21"/>
        </w:rPr>
        <w:br/>
        <w:t>Die Kosten der Einbringung richten sich nach den genauen Gegebenheiten im und am Objekt. Bei Unterschreiten der Mindestdurchgangsbreiten wird eine zerlegte Einbringung erforderlich.</w:t>
      </w:r>
    </w:p>
    <w:p w:rsidR="00025FB1" w:rsidRPr="0080310E" w:rsidRDefault="00025FB1" w:rsidP="0093412F">
      <w:pPr>
        <w:pStyle w:val="EingercktNrfett"/>
        <w:rPr>
          <w:rFonts w:ascii="InfoOTText-Regular" w:hAnsi="InfoOTText-Regular"/>
          <w:caps/>
          <w:sz w:val="21"/>
          <w:szCs w:val="21"/>
        </w:rPr>
      </w:pPr>
      <w:r w:rsidRPr="0080310E">
        <w:rPr>
          <w:rFonts w:ascii="InfoOTText-Regular" w:hAnsi="InfoOTText-Regular"/>
          <w:sz w:val="21"/>
          <w:szCs w:val="21"/>
        </w:rPr>
        <w:t>Einbringung</w:t>
      </w:r>
      <w:r w:rsidRPr="0080310E">
        <w:rPr>
          <w:rFonts w:ascii="InfoOTText-Regular" w:hAnsi="InfoOTText-Regular"/>
          <w:caps/>
          <w:sz w:val="21"/>
          <w:szCs w:val="21"/>
        </w:rPr>
        <w:t xml:space="preserve"> BHKW</w:t>
      </w:r>
    </w:p>
    <w:p w:rsidR="0080310E" w:rsidRPr="0080310E" w:rsidRDefault="0080310E" w:rsidP="0080310E">
      <w:pPr>
        <w:pStyle w:val="Eingercktstandard"/>
        <w:rPr>
          <w:rFonts w:ascii="InfoOTText-Regular" w:hAnsi="InfoOTText-Regular"/>
          <w:sz w:val="21"/>
          <w:szCs w:val="21"/>
        </w:rPr>
      </w:pPr>
      <w:r w:rsidRPr="0080310E">
        <w:rPr>
          <w:rFonts w:ascii="InfoOTText-Regular" w:hAnsi="InfoOTText-Regular"/>
          <w:sz w:val="21"/>
          <w:szCs w:val="21"/>
        </w:rPr>
        <w:t>Bitte beschreiben Sie möglichst exakt die Einbringbedingungen/den Transport des Maschinensa</w:t>
      </w:r>
      <w:r w:rsidRPr="0080310E">
        <w:rPr>
          <w:rFonts w:ascii="InfoOTText-Regular" w:hAnsi="InfoOTText-Regular"/>
          <w:sz w:val="21"/>
          <w:szCs w:val="21"/>
        </w:rPr>
        <w:t>t</w:t>
      </w:r>
      <w:r w:rsidRPr="0080310E">
        <w:rPr>
          <w:rFonts w:ascii="InfoOTText-Regular" w:hAnsi="InfoOTText-Regular"/>
          <w:sz w:val="21"/>
          <w:szCs w:val="21"/>
        </w:rPr>
        <w:t>zes von der Abladestelle zum Aufstellort.</w:t>
      </w:r>
    </w:p>
    <w:p w:rsidR="0080310E" w:rsidRPr="0080310E" w:rsidRDefault="0080310E" w:rsidP="0080310E">
      <w:pPr>
        <w:pStyle w:val="Eingercktstandard"/>
        <w:rPr>
          <w:rFonts w:ascii="InfoOTText-Regular" w:hAnsi="InfoOTText-Regular"/>
          <w:sz w:val="21"/>
          <w:szCs w:val="21"/>
        </w:rPr>
      </w:pPr>
      <w:r w:rsidRPr="0080310E">
        <w:rPr>
          <w:rFonts w:ascii="InfoOTText-Regular" w:hAnsi="InfoOTText-Regular"/>
          <w:sz w:val="21"/>
          <w:szCs w:val="21"/>
        </w:rPr>
        <w:t>Z. B.: Die Zufahrt des LKW ist bis nah an das Gebäude möglich, BHKW abladen und über befesti</w:t>
      </w:r>
      <w:r w:rsidRPr="0080310E">
        <w:rPr>
          <w:rFonts w:ascii="InfoOTText-Regular" w:hAnsi="InfoOTText-Regular"/>
          <w:sz w:val="21"/>
          <w:szCs w:val="21"/>
        </w:rPr>
        <w:t>g</w:t>
      </w:r>
      <w:r w:rsidRPr="0080310E">
        <w:rPr>
          <w:rFonts w:ascii="InfoOTText-Regular" w:hAnsi="InfoOTText-Regular"/>
          <w:sz w:val="21"/>
          <w:szCs w:val="21"/>
        </w:rPr>
        <w:t>ten Weg in das Erdgeschoss bringen. Eine Schwelle an der Hauseingangstür. Vom Erdgeschoss aus, BHKW über eine gerade Treppe mit 12 Stufen in den Keller transportieren, dort gerader Flur bis zum Heizraum. Eine Schwelle an der Heizraumtür. Komplette Wegestrecke ohne Hindernisse, gerade Durchgangsbreiten min. 100 cm, Türbreiten min. 80 cm. Die An- und Abfahrt wird separat berechnet.</w:t>
      </w:r>
    </w:p>
    <w:p w:rsidR="00F26A67" w:rsidRPr="0080310E" w:rsidRDefault="00F26A67" w:rsidP="0080310E">
      <w:pPr>
        <w:pStyle w:val="EingercktNrfett"/>
        <w:rPr>
          <w:rFonts w:ascii="InfoOTText-Regular" w:hAnsi="InfoOTText-Regular"/>
          <w:caps/>
          <w:sz w:val="21"/>
          <w:szCs w:val="21"/>
        </w:rPr>
      </w:pPr>
      <w:r w:rsidRPr="0080310E">
        <w:rPr>
          <w:rFonts w:ascii="InfoOTText-Regular" w:hAnsi="InfoOTText-Regular"/>
          <w:sz w:val="21"/>
          <w:szCs w:val="21"/>
        </w:rPr>
        <w:t>Zerlegte Einbringung BHKW (optional)</w:t>
      </w:r>
    </w:p>
    <w:p w:rsidR="00F210B2" w:rsidRPr="0080310E" w:rsidRDefault="00F210B2" w:rsidP="00F210B2">
      <w:pPr>
        <w:pStyle w:val="Eingercktstandard"/>
        <w:rPr>
          <w:rFonts w:ascii="InfoOTText-Regular" w:hAnsi="InfoOTText-Regular"/>
          <w:sz w:val="21"/>
          <w:szCs w:val="21"/>
        </w:rPr>
      </w:pPr>
      <w:r w:rsidRPr="0080310E">
        <w:rPr>
          <w:rFonts w:ascii="InfoOTText-Regular" w:hAnsi="InfoOTText-Regular"/>
          <w:sz w:val="21"/>
          <w:szCs w:val="21"/>
        </w:rPr>
        <w:t>Bitte beschreiben Sie möglichst exakt die Einbringbedingungen/den Transport des Maschinensa</w:t>
      </w:r>
      <w:r w:rsidRPr="0080310E">
        <w:rPr>
          <w:rFonts w:ascii="InfoOTText-Regular" w:hAnsi="InfoOTText-Regular"/>
          <w:sz w:val="21"/>
          <w:szCs w:val="21"/>
        </w:rPr>
        <w:t>t</w:t>
      </w:r>
      <w:r w:rsidRPr="0080310E">
        <w:rPr>
          <w:rFonts w:ascii="InfoOTText-Regular" w:hAnsi="InfoOTText-Regular"/>
          <w:sz w:val="21"/>
          <w:szCs w:val="21"/>
        </w:rPr>
        <w:t>zes von der Abladestelle zum Aufstellort.</w:t>
      </w:r>
    </w:p>
    <w:p w:rsidR="00F26A67" w:rsidRPr="0080310E" w:rsidRDefault="00F210B2" w:rsidP="00F210B2">
      <w:pPr>
        <w:pStyle w:val="Eingercktstandard"/>
        <w:rPr>
          <w:rFonts w:ascii="InfoOTText-Regular" w:hAnsi="InfoOTText-Regular"/>
          <w:sz w:val="21"/>
          <w:szCs w:val="21"/>
        </w:rPr>
      </w:pPr>
      <w:r w:rsidRPr="0080310E">
        <w:rPr>
          <w:rFonts w:ascii="InfoOTText-Regular" w:hAnsi="InfoOTText-Regular"/>
          <w:sz w:val="21"/>
          <w:szCs w:val="21"/>
        </w:rPr>
        <w:t xml:space="preserve">Portalkran aufstellen, Abgas-Wärmetauscher, Motor, Generator, Ölvorratsbehälter, Kühlschläuche demontieren, Transport der Teile zum BHKW-Aufstellort, Portalkran aufstellen, Teile montieren. </w:t>
      </w:r>
    </w:p>
    <w:p w:rsidR="00025FB1" w:rsidRPr="0080310E" w:rsidRDefault="00025FB1" w:rsidP="0093412F">
      <w:pPr>
        <w:pStyle w:val="EingercktNrfett"/>
        <w:rPr>
          <w:rFonts w:ascii="InfoOTText-Regular" w:hAnsi="InfoOTText-Regular"/>
          <w:caps/>
          <w:sz w:val="21"/>
          <w:szCs w:val="21"/>
        </w:rPr>
      </w:pPr>
      <w:r w:rsidRPr="0080310E">
        <w:rPr>
          <w:rFonts w:ascii="InfoOTText-Regular" w:hAnsi="InfoOTText-Regular"/>
          <w:sz w:val="21"/>
          <w:szCs w:val="21"/>
        </w:rPr>
        <w:t>Ausrichtung und Montage des Maschinensatzes</w:t>
      </w:r>
    </w:p>
    <w:p w:rsidR="0080310E" w:rsidRPr="0080310E" w:rsidRDefault="0080310E" w:rsidP="0080310E">
      <w:pPr>
        <w:pStyle w:val="EingercktNrfett"/>
        <w:rPr>
          <w:rFonts w:ascii="InfoOTText-Regular" w:hAnsi="InfoOTText-Regular"/>
          <w:sz w:val="21"/>
          <w:szCs w:val="21"/>
        </w:rPr>
      </w:pPr>
      <w:r w:rsidRPr="0080310E">
        <w:rPr>
          <w:rFonts w:ascii="InfoOTText-Regular" w:hAnsi="InfoOTText-Regular"/>
          <w:sz w:val="21"/>
          <w:szCs w:val="21"/>
        </w:rPr>
        <w:t xml:space="preserve">Ausrichtung und Montage des bauseits gestellten </w:t>
      </w:r>
      <w:r w:rsidRPr="0080310E">
        <w:rPr>
          <w:rFonts w:ascii="InfoOTText-Regular" w:hAnsi="InfoOTText-Regular"/>
          <w:sz w:val="21"/>
          <w:szCs w:val="21"/>
        </w:rPr>
        <w:br/>
        <w:t>Schallschutzfundamentes</w:t>
      </w:r>
    </w:p>
    <w:p w:rsidR="0080310E" w:rsidRPr="0080310E" w:rsidRDefault="0080310E" w:rsidP="0080310E">
      <w:pPr>
        <w:pStyle w:val="EingercktNrfett"/>
        <w:rPr>
          <w:rFonts w:ascii="InfoOTText-Regular" w:hAnsi="InfoOTText-Regular"/>
          <w:sz w:val="21"/>
          <w:szCs w:val="21"/>
        </w:rPr>
      </w:pPr>
      <w:r w:rsidRPr="0080310E">
        <w:rPr>
          <w:rFonts w:ascii="InfoOTText-Regular" w:hAnsi="InfoOTText-Regular"/>
          <w:sz w:val="21"/>
          <w:szCs w:val="21"/>
        </w:rPr>
        <w:t>Stahlbeton-Fundament, bauseits</w:t>
      </w:r>
    </w:p>
    <w:p w:rsidR="00094AF5" w:rsidRPr="00094AF5" w:rsidRDefault="00094AF5" w:rsidP="00094AF5">
      <w:pPr>
        <w:pStyle w:val="EingercktzuNr"/>
        <w:rPr>
          <w:rFonts w:ascii="InfoOTText-Regular" w:hAnsi="InfoOTText-Regular"/>
          <w:sz w:val="21"/>
          <w:szCs w:val="21"/>
        </w:rPr>
      </w:pPr>
      <w:r w:rsidRPr="00094AF5">
        <w:rPr>
          <w:rFonts w:ascii="InfoOTText-Regular" w:hAnsi="InfoOTText-Regular"/>
          <w:sz w:val="21"/>
          <w:szCs w:val="21"/>
        </w:rPr>
        <w:t xml:space="preserve">Fundament zur Schallentkopplung des BHKW in akustisch sensiblen Bereichen. </w:t>
      </w:r>
    </w:p>
    <w:p w:rsidR="0080310E" w:rsidRDefault="00094AF5" w:rsidP="00094AF5">
      <w:pPr>
        <w:pStyle w:val="EingercktzuNr"/>
        <w:rPr>
          <w:rFonts w:ascii="InfoOTText-Regular" w:hAnsi="InfoOTText-Regular"/>
          <w:sz w:val="21"/>
          <w:szCs w:val="21"/>
        </w:rPr>
      </w:pPr>
      <w:r w:rsidRPr="00094AF5">
        <w:rPr>
          <w:rFonts w:ascii="InfoOTText-Regular" w:hAnsi="InfoOTText-Regular"/>
          <w:sz w:val="21"/>
          <w:szCs w:val="21"/>
        </w:rPr>
        <w:t>Bauseits vor Ort erstellt. Zur Schwingungsentkopplung zwischen BHKW und Aufstellort. Fundament vor Ort gegossen. Ausführung entsprechend der Angaben des BHKW-Herstellers. Eine Fundament-Fertigungsskizze kann beim BHKW-Hersteller kostenfrei angefordert werden.</w:t>
      </w:r>
    </w:p>
    <w:p w:rsidR="006A3031" w:rsidRPr="0080310E" w:rsidRDefault="006A3031" w:rsidP="00094AF5">
      <w:pPr>
        <w:pStyle w:val="EingercktzuNr"/>
        <w:rPr>
          <w:rFonts w:ascii="InfoOTText-Regular" w:hAnsi="InfoOTText-Regular"/>
          <w:sz w:val="21"/>
          <w:szCs w:val="21"/>
        </w:rPr>
      </w:pPr>
    </w:p>
    <w:p w:rsidR="0080310E" w:rsidRPr="0080310E" w:rsidRDefault="0080310E" w:rsidP="0080310E">
      <w:pPr>
        <w:pStyle w:val="EingercktzuNr"/>
        <w:rPr>
          <w:rFonts w:ascii="InfoOTText-Regular" w:hAnsi="InfoOTText-Regular"/>
          <w:sz w:val="21"/>
          <w:szCs w:val="21"/>
        </w:rPr>
      </w:pPr>
      <w:r w:rsidRPr="0080310E">
        <w:rPr>
          <w:rFonts w:ascii="InfoOTText-Regular" w:hAnsi="InfoOTText-Regular"/>
          <w:sz w:val="21"/>
          <w:szCs w:val="21"/>
        </w:rPr>
        <w:t>oder</w:t>
      </w:r>
    </w:p>
    <w:p w:rsidR="0080310E" w:rsidRPr="0080310E" w:rsidRDefault="0080310E" w:rsidP="0080310E">
      <w:pPr>
        <w:pStyle w:val="EingercktzuNr"/>
        <w:rPr>
          <w:rFonts w:ascii="InfoOTText-Regular" w:hAnsi="InfoOTText-Regular"/>
          <w:sz w:val="21"/>
          <w:szCs w:val="21"/>
        </w:rPr>
      </w:pPr>
    </w:p>
    <w:p w:rsidR="0080310E" w:rsidRPr="0080310E" w:rsidRDefault="0080310E" w:rsidP="0080310E">
      <w:pPr>
        <w:pStyle w:val="EingercktNrfett"/>
        <w:rPr>
          <w:rFonts w:ascii="InfoOTText-Regular" w:hAnsi="InfoOTText-Regular"/>
          <w:sz w:val="21"/>
          <w:szCs w:val="21"/>
        </w:rPr>
      </w:pPr>
      <w:r w:rsidRPr="0080310E">
        <w:rPr>
          <w:rFonts w:ascii="InfoOTText-Regular" w:hAnsi="InfoOTText-Regular"/>
          <w:sz w:val="21"/>
          <w:szCs w:val="21"/>
        </w:rPr>
        <w:t>Fundament zur Schallentkopplung</w:t>
      </w:r>
    </w:p>
    <w:p w:rsidR="00025FB1" w:rsidRPr="0080310E" w:rsidRDefault="0080310E" w:rsidP="0080310E">
      <w:pPr>
        <w:pStyle w:val="Eingercktstandard"/>
        <w:rPr>
          <w:rFonts w:ascii="InfoOTText-Regular" w:hAnsi="InfoOTText-Regular"/>
          <w:sz w:val="21"/>
          <w:szCs w:val="21"/>
        </w:rPr>
      </w:pPr>
      <w:r w:rsidRPr="0080310E">
        <w:rPr>
          <w:rFonts w:ascii="InfoOTText-Regular" w:hAnsi="InfoOTText-Regular"/>
          <w:sz w:val="21"/>
          <w:szCs w:val="21"/>
        </w:rPr>
        <w:t>Fundament zur Schallentkopplung; erstellt durch den Auftragnehmer zum Auflegen auf schal</w:t>
      </w:r>
      <w:r w:rsidRPr="0080310E">
        <w:rPr>
          <w:rFonts w:ascii="InfoOTText-Regular" w:hAnsi="InfoOTText-Regular"/>
          <w:sz w:val="21"/>
          <w:szCs w:val="21"/>
        </w:rPr>
        <w:t>l</w:t>
      </w:r>
      <w:r w:rsidRPr="0080310E">
        <w:rPr>
          <w:rFonts w:ascii="InfoOTText-Regular" w:hAnsi="InfoOTText-Regular"/>
          <w:sz w:val="21"/>
          <w:szCs w:val="21"/>
        </w:rPr>
        <w:t xml:space="preserve">dämmende Fundamentunterlage. Inkl. Montage, Handling und Transport. </w:t>
      </w:r>
      <w:r w:rsidRPr="0080310E">
        <w:rPr>
          <w:rFonts w:ascii="InfoOTText-Regular" w:hAnsi="InfoOTText-Regular"/>
          <w:sz w:val="21"/>
          <w:szCs w:val="21"/>
        </w:rPr>
        <w:br/>
        <w:t>Berechnung nach Aufwand mit der Schlussrechnung.</w:t>
      </w:r>
    </w:p>
    <w:p w:rsidR="00025FB1" w:rsidRPr="0080310E" w:rsidRDefault="00025FB1" w:rsidP="0093412F">
      <w:pPr>
        <w:pStyle w:val="EingercktNrfett"/>
        <w:rPr>
          <w:rFonts w:ascii="InfoOTText-Regular" w:hAnsi="InfoOTText-Regular"/>
          <w:sz w:val="21"/>
          <w:szCs w:val="21"/>
        </w:rPr>
      </w:pPr>
      <w:r w:rsidRPr="0080310E">
        <w:rPr>
          <w:rFonts w:ascii="InfoOTText-Regular" w:hAnsi="InfoOTText-Regular"/>
          <w:sz w:val="21"/>
          <w:szCs w:val="21"/>
        </w:rPr>
        <w:t>An- und Abfahrt zur Einbringung und Montage</w:t>
      </w:r>
    </w:p>
    <w:p w:rsidR="00025FB1" w:rsidRPr="0080310E" w:rsidRDefault="00025FB1" w:rsidP="0093412F">
      <w:pPr>
        <w:pStyle w:val="EingercktzuNr"/>
        <w:rPr>
          <w:rFonts w:ascii="InfoOTText-Regular" w:hAnsi="InfoOTText-Regular"/>
          <w:sz w:val="21"/>
          <w:szCs w:val="21"/>
        </w:rPr>
      </w:pPr>
      <w:r w:rsidRPr="0080310E">
        <w:rPr>
          <w:rFonts w:ascii="InfoOTText-Regular" w:hAnsi="InfoOTText-Regular"/>
          <w:sz w:val="21"/>
          <w:szCs w:val="21"/>
        </w:rPr>
        <w:t>Fahrzeug und zwei Personen.</w:t>
      </w:r>
    </w:p>
    <w:p w:rsidR="00094AF5" w:rsidRDefault="00025FB1" w:rsidP="0093412F">
      <w:pPr>
        <w:pStyle w:val="EingercktzuNr"/>
        <w:rPr>
          <w:rFonts w:ascii="InfoOTText-Regular" w:hAnsi="InfoOTText-Regular"/>
          <w:sz w:val="21"/>
          <w:szCs w:val="21"/>
        </w:rPr>
      </w:pPr>
      <w:r w:rsidRPr="0080310E">
        <w:rPr>
          <w:rFonts w:ascii="InfoOTText-Regular" w:hAnsi="InfoOTText-Regular"/>
          <w:sz w:val="21"/>
          <w:szCs w:val="21"/>
        </w:rPr>
        <w:t>____ km (hin und zurück)</w:t>
      </w:r>
    </w:p>
    <w:p w:rsidR="00025FB1" w:rsidRPr="00094AF5" w:rsidRDefault="00094AF5" w:rsidP="00094AF5">
      <w:pPr>
        <w:rPr>
          <w:rFonts w:ascii="InfoOTText-Regular" w:hAnsi="InfoOTText-Regular"/>
          <w:snapToGrid w:val="0"/>
          <w:sz w:val="21"/>
          <w:szCs w:val="21"/>
        </w:rPr>
      </w:pPr>
      <w:r>
        <w:rPr>
          <w:rFonts w:ascii="InfoOTText-Regular" w:hAnsi="InfoOTText-Regular"/>
          <w:sz w:val="21"/>
          <w:szCs w:val="21"/>
        </w:rPr>
        <w:br w:type="page"/>
      </w:r>
    </w:p>
    <w:p w:rsidR="00025FB1" w:rsidRPr="00CC12D8" w:rsidRDefault="00025FB1" w:rsidP="004B6C9D">
      <w:pPr>
        <w:pStyle w:val="Nummeriert1"/>
        <w:spacing w:before="240"/>
        <w:rPr>
          <w:rFonts w:ascii="InfoOTText-Regular" w:hAnsi="InfoOTText-Regular"/>
        </w:rPr>
      </w:pPr>
      <w:r w:rsidRPr="00CC12D8">
        <w:rPr>
          <w:rFonts w:ascii="InfoOTText-Regular" w:hAnsi="InfoOTText-Regular"/>
        </w:rPr>
        <w:lastRenderedPageBreak/>
        <w:t>Abgasleitung BHKW-Modul</w:t>
      </w:r>
    </w:p>
    <w:p w:rsidR="004B6C9D" w:rsidRPr="00094AF5" w:rsidRDefault="004B6C9D" w:rsidP="004B6C9D">
      <w:pPr>
        <w:pStyle w:val="EingercktzuNr"/>
        <w:rPr>
          <w:rFonts w:ascii="InfoOTText-Regular" w:hAnsi="InfoOTText-Regular"/>
          <w:sz w:val="21"/>
          <w:szCs w:val="21"/>
        </w:rPr>
      </w:pPr>
      <w:r w:rsidRPr="00094AF5">
        <w:rPr>
          <w:rFonts w:ascii="InfoOTText-Regular" w:hAnsi="InfoOTText-Regular"/>
          <w:sz w:val="21"/>
          <w:szCs w:val="21"/>
        </w:rPr>
        <w:t>Abgasleitung BHKW-Modul, Kunststoffrohr der Brandklasse B1 aus PPs (Polypropylen schwer en</w:t>
      </w:r>
      <w:r w:rsidRPr="00094AF5">
        <w:rPr>
          <w:rFonts w:ascii="InfoOTText-Regular" w:hAnsi="InfoOTText-Regular"/>
          <w:sz w:val="21"/>
          <w:szCs w:val="21"/>
        </w:rPr>
        <w:t>t</w:t>
      </w:r>
      <w:r w:rsidRPr="00094AF5">
        <w:rPr>
          <w:rFonts w:ascii="InfoOTText-Regular" w:hAnsi="InfoOTText-Regular"/>
          <w:sz w:val="21"/>
          <w:szCs w:val="21"/>
        </w:rPr>
        <w:t>flammbar), D 80, Typ B für gasbetriebene Feuerstätten mit Abgastemperaturen bis 120 °C. Bren</w:t>
      </w:r>
      <w:r w:rsidRPr="00094AF5">
        <w:rPr>
          <w:rFonts w:ascii="InfoOTText-Regular" w:hAnsi="InfoOTText-Regular"/>
          <w:sz w:val="21"/>
          <w:szCs w:val="21"/>
        </w:rPr>
        <w:t>n</w:t>
      </w:r>
      <w:r w:rsidRPr="00094AF5">
        <w:rPr>
          <w:rFonts w:ascii="InfoOTText-Regular" w:hAnsi="InfoOTText-Regular"/>
          <w:sz w:val="21"/>
          <w:szCs w:val="21"/>
        </w:rPr>
        <w:t xml:space="preserve">wertfähig und druckdicht. Rohre und Formteile mit </w:t>
      </w:r>
      <w:proofErr w:type="spellStart"/>
      <w:r w:rsidRPr="00094AF5">
        <w:rPr>
          <w:rFonts w:ascii="InfoOTText-Regular" w:hAnsi="InfoOTText-Regular"/>
          <w:sz w:val="21"/>
          <w:szCs w:val="21"/>
        </w:rPr>
        <w:t>angeformten</w:t>
      </w:r>
      <w:proofErr w:type="spellEnd"/>
      <w:r w:rsidRPr="00094AF5">
        <w:rPr>
          <w:rFonts w:ascii="InfoOTText-Regular" w:hAnsi="InfoOTText-Regular"/>
          <w:sz w:val="21"/>
          <w:szCs w:val="21"/>
        </w:rPr>
        <w:t xml:space="preserve"> Steckmuffen und Spezialdichtungen. Fabrikat: </w:t>
      </w:r>
      <w:proofErr w:type="spellStart"/>
      <w:r w:rsidRPr="00094AF5">
        <w:rPr>
          <w:rFonts w:ascii="InfoOTText-Regular" w:hAnsi="InfoOTText-Regular"/>
          <w:sz w:val="21"/>
          <w:szCs w:val="21"/>
        </w:rPr>
        <w:t>Skoberne</w:t>
      </w:r>
      <w:proofErr w:type="spellEnd"/>
      <w:r w:rsidR="006B46B3" w:rsidRPr="00094AF5">
        <w:rPr>
          <w:rFonts w:ascii="InfoOTText-Regular" w:hAnsi="InfoOTText-Regular"/>
          <w:sz w:val="21"/>
          <w:szCs w:val="21"/>
        </w:rPr>
        <w:t>.</w:t>
      </w:r>
    </w:p>
    <w:p w:rsidR="00025FB1" w:rsidRPr="00094AF5" w:rsidRDefault="00025FB1" w:rsidP="004B6C9D">
      <w:pPr>
        <w:pStyle w:val="EingercktNrfett"/>
        <w:rPr>
          <w:rFonts w:ascii="InfoOTText-Regular" w:hAnsi="InfoOTText-Regular"/>
          <w:sz w:val="21"/>
          <w:szCs w:val="21"/>
        </w:rPr>
      </w:pPr>
      <w:r w:rsidRPr="00094AF5">
        <w:rPr>
          <w:rFonts w:ascii="InfoOTText-Regular" w:hAnsi="InfoOTText-Regular"/>
          <w:sz w:val="21"/>
          <w:szCs w:val="21"/>
        </w:rPr>
        <w:t xml:space="preserve">Abgasleitung innerhalb des Heizraumes </w:t>
      </w:r>
    </w:p>
    <w:p w:rsidR="00025FB1" w:rsidRPr="00094AF5" w:rsidRDefault="00025FB1" w:rsidP="006B46B3">
      <w:pPr>
        <w:pStyle w:val="EingercktzuNr"/>
        <w:rPr>
          <w:rFonts w:ascii="InfoOTText-Regular" w:hAnsi="InfoOTText-Regular"/>
          <w:sz w:val="21"/>
          <w:szCs w:val="21"/>
        </w:rPr>
      </w:pPr>
      <w:r w:rsidRPr="00094AF5">
        <w:rPr>
          <w:rFonts w:ascii="InfoOTText-Regular" w:hAnsi="InfoOTText-Regular"/>
          <w:sz w:val="21"/>
          <w:szCs w:val="21"/>
        </w:rPr>
        <w:t xml:space="preserve">Bestehend aus Abgasleitung wie beschrieben; inkl. Formteile, Abgasmessstutzen, </w:t>
      </w:r>
      <w:proofErr w:type="spellStart"/>
      <w:r w:rsidRPr="00094AF5">
        <w:rPr>
          <w:rFonts w:ascii="InfoOTText-Regular" w:hAnsi="InfoOTText-Regular"/>
          <w:sz w:val="21"/>
          <w:szCs w:val="21"/>
        </w:rPr>
        <w:t>Kondensatfalle</w:t>
      </w:r>
      <w:proofErr w:type="spellEnd"/>
      <w:r w:rsidRPr="00094AF5">
        <w:rPr>
          <w:rFonts w:ascii="InfoOTText-Regular" w:hAnsi="InfoOTText-Regular"/>
          <w:sz w:val="21"/>
          <w:szCs w:val="21"/>
        </w:rPr>
        <w:t xml:space="preserve"> und Montagematerial vom BHKW-Modul innerhalb des Heizraumes bis zum Schorn</w:t>
      </w:r>
      <w:r w:rsidR="00094AF5">
        <w:rPr>
          <w:rFonts w:ascii="InfoOTText-Regular" w:hAnsi="InfoOTText-Regular"/>
          <w:sz w:val="21"/>
          <w:szCs w:val="21"/>
        </w:rPr>
        <w:t>steineintritt. Max. 5</w:t>
      </w:r>
      <w:r w:rsidR="00B53727" w:rsidRPr="00094AF5">
        <w:rPr>
          <w:rFonts w:ascii="InfoOTText-Regular" w:hAnsi="InfoOTText-Regular"/>
          <w:sz w:val="21"/>
          <w:szCs w:val="21"/>
        </w:rPr>
        <w:t xml:space="preserve"> m, 5 </w:t>
      </w:r>
      <w:r w:rsidRPr="00094AF5">
        <w:rPr>
          <w:rFonts w:ascii="InfoOTText-Regular" w:hAnsi="InfoOTText-Regular"/>
          <w:sz w:val="21"/>
          <w:szCs w:val="21"/>
        </w:rPr>
        <w:t>Bögen, liefern und montieren. Stemm- und Verputzarbeiten erfolgen bauseits.</w:t>
      </w:r>
      <w:r w:rsidR="004B6C9D" w:rsidRPr="00094AF5">
        <w:rPr>
          <w:rFonts w:ascii="InfoOTText-Regular" w:hAnsi="InfoOTText-Regular"/>
          <w:sz w:val="21"/>
          <w:szCs w:val="21"/>
        </w:rPr>
        <w:t xml:space="preserve"> Preis nur gültig bis zu einer Deckenhöhe von max. 3,5 m innerhalb des Aufstellraumes.</w:t>
      </w:r>
    </w:p>
    <w:p w:rsidR="00B50F24" w:rsidRPr="00094AF5" w:rsidRDefault="00B50F24" w:rsidP="0093412F">
      <w:pPr>
        <w:pStyle w:val="EingercktNrfett"/>
        <w:rPr>
          <w:rFonts w:ascii="InfoOTText-Regular" w:hAnsi="InfoOTText-Regular"/>
          <w:sz w:val="21"/>
          <w:szCs w:val="21"/>
        </w:rPr>
      </w:pPr>
      <w:r w:rsidRPr="00094AF5">
        <w:rPr>
          <w:rFonts w:ascii="InfoOTText-Regular" w:hAnsi="InfoOTText-Regular"/>
          <w:sz w:val="21"/>
          <w:szCs w:val="21"/>
        </w:rPr>
        <w:t>Körperschallentkoppelnde Maßnahmen</w:t>
      </w:r>
      <w:r w:rsidR="00250D48" w:rsidRPr="00094AF5">
        <w:rPr>
          <w:rFonts w:ascii="InfoOTText-Regular" w:hAnsi="InfoOTText-Regular"/>
          <w:sz w:val="21"/>
          <w:szCs w:val="21"/>
        </w:rPr>
        <w:t xml:space="preserve"> (optional)</w:t>
      </w:r>
    </w:p>
    <w:p w:rsidR="00B50F24" w:rsidRPr="00094AF5" w:rsidRDefault="00B50F24" w:rsidP="00B50F24">
      <w:pPr>
        <w:pStyle w:val="EingercktzuNr"/>
        <w:rPr>
          <w:rFonts w:ascii="InfoOTText-Regular" w:hAnsi="InfoOTText-Regular"/>
          <w:sz w:val="21"/>
          <w:szCs w:val="21"/>
        </w:rPr>
      </w:pPr>
      <w:r w:rsidRPr="00094AF5">
        <w:rPr>
          <w:rFonts w:ascii="InfoOTText-Regular" w:hAnsi="InfoOTText-Regular"/>
          <w:sz w:val="21"/>
          <w:szCs w:val="21"/>
        </w:rPr>
        <w:t>Körperschallentkoppelte Montage der Abgasanlage innerha</w:t>
      </w:r>
      <w:r w:rsidR="00250D48" w:rsidRPr="00094AF5">
        <w:rPr>
          <w:rFonts w:ascii="InfoOTText-Regular" w:hAnsi="InfoOTText-Regular"/>
          <w:sz w:val="21"/>
          <w:szCs w:val="21"/>
        </w:rPr>
        <w:t>l</w:t>
      </w:r>
      <w:r w:rsidRPr="00094AF5">
        <w:rPr>
          <w:rFonts w:ascii="InfoOTText-Regular" w:hAnsi="InfoOTText-Regular"/>
          <w:sz w:val="21"/>
          <w:szCs w:val="21"/>
        </w:rPr>
        <w:t>b des Heizraumes und der serienm</w:t>
      </w:r>
      <w:r w:rsidRPr="00094AF5">
        <w:rPr>
          <w:rFonts w:ascii="InfoOTText-Regular" w:hAnsi="InfoOTText-Regular"/>
          <w:sz w:val="21"/>
          <w:szCs w:val="21"/>
        </w:rPr>
        <w:t>ä</w:t>
      </w:r>
      <w:r w:rsidRPr="00094AF5">
        <w:rPr>
          <w:rFonts w:ascii="InfoOTText-Regular" w:hAnsi="InfoOTText-Regular"/>
          <w:sz w:val="21"/>
          <w:szCs w:val="21"/>
        </w:rPr>
        <w:t>ßig gelieferten Schalldämpfer mittels auf die Grundfrequenz abgestimmter Federschwinger (max. 8 Stück), ggf. über Ständerwerk.</w:t>
      </w:r>
      <w:r w:rsidRPr="00094AF5">
        <w:rPr>
          <w:rFonts w:ascii="InfoOTText-Regular" w:hAnsi="InfoOTText-Regular"/>
          <w:sz w:val="21"/>
          <w:szCs w:val="21"/>
        </w:rPr>
        <w:br/>
        <w:t xml:space="preserve">Empfehlenswert nach Beurteilung der örtlichen Begebenheiten bei Heizräumen in Wohngebäuden mit nicht dem Stand der Technik entsprechendem Deckenaufbau oder Deckenkonstruktionen mit niedrigem </w:t>
      </w:r>
      <w:proofErr w:type="spellStart"/>
      <w:r w:rsidRPr="00094AF5">
        <w:rPr>
          <w:rFonts w:ascii="InfoOTText-Regular" w:hAnsi="InfoOTText-Regular"/>
          <w:sz w:val="21"/>
          <w:szCs w:val="21"/>
        </w:rPr>
        <w:t>Einfügedämmmaß</w:t>
      </w:r>
      <w:proofErr w:type="spellEnd"/>
      <w:r w:rsidRPr="00094AF5">
        <w:rPr>
          <w:rFonts w:ascii="InfoOTText-Regular" w:hAnsi="InfoOTText-Regular"/>
          <w:sz w:val="21"/>
          <w:szCs w:val="21"/>
        </w:rPr>
        <w:t>.</w:t>
      </w:r>
    </w:p>
    <w:p w:rsidR="00025FB1" w:rsidRPr="00094AF5" w:rsidRDefault="00025FB1" w:rsidP="0093412F">
      <w:pPr>
        <w:pStyle w:val="EingercktNrfett"/>
        <w:rPr>
          <w:rFonts w:ascii="InfoOTText-Regular" w:hAnsi="InfoOTText-Regular"/>
          <w:sz w:val="21"/>
          <w:szCs w:val="21"/>
        </w:rPr>
      </w:pPr>
      <w:r w:rsidRPr="00094AF5">
        <w:rPr>
          <w:rFonts w:ascii="InfoOTText-Regular" w:hAnsi="InfoOTText-Regular"/>
          <w:sz w:val="21"/>
          <w:szCs w:val="21"/>
        </w:rPr>
        <w:t>Abgasleitung für vorhandenen Abgasschacht</w:t>
      </w:r>
      <w:r w:rsidR="0032127B" w:rsidRPr="00094AF5">
        <w:rPr>
          <w:rFonts w:ascii="InfoOTText-Regular" w:hAnsi="InfoOTText-Regular"/>
          <w:sz w:val="21"/>
          <w:szCs w:val="21"/>
        </w:rPr>
        <w:t xml:space="preserve"> </w:t>
      </w:r>
      <w:r w:rsidR="0032127B" w:rsidRPr="00094AF5">
        <w:rPr>
          <w:rFonts w:ascii="InfoOTText-Regular" w:hAnsi="InfoOTText-Regular"/>
          <w:sz w:val="21"/>
          <w:szCs w:val="21"/>
        </w:rPr>
        <w:br/>
        <w:t xml:space="preserve">(Schacht ohne </w:t>
      </w:r>
      <w:proofErr w:type="spellStart"/>
      <w:r w:rsidR="0032127B" w:rsidRPr="00094AF5">
        <w:rPr>
          <w:rFonts w:ascii="InfoOTText-Regular" w:hAnsi="InfoOTText-Regular"/>
          <w:sz w:val="21"/>
          <w:szCs w:val="21"/>
        </w:rPr>
        <w:t>Versprünge</w:t>
      </w:r>
      <w:proofErr w:type="spellEnd"/>
      <w:r w:rsidR="0032127B" w:rsidRPr="00094AF5">
        <w:rPr>
          <w:rFonts w:ascii="InfoOTText-Regular" w:hAnsi="InfoOTText-Regular"/>
          <w:sz w:val="21"/>
          <w:szCs w:val="21"/>
        </w:rPr>
        <w:t>)</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Bestehend aus Abgasleitung wie beschrieben; inkl. aller Formteile und Montagematerial, Einzi</w:t>
      </w:r>
      <w:r w:rsidRPr="00094AF5">
        <w:rPr>
          <w:rFonts w:ascii="InfoOTText-Regular" w:hAnsi="InfoOTText-Regular"/>
          <w:sz w:val="21"/>
          <w:szCs w:val="21"/>
        </w:rPr>
        <w:t>e</w:t>
      </w:r>
      <w:r w:rsidRPr="00094AF5">
        <w:rPr>
          <w:rFonts w:ascii="InfoOTText-Regular" w:hAnsi="InfoOTText-Regular"/>
          <w:sz w:val="21"/>
          <w:szCs w:val="21"/>
        </w:rPr>
        <w:t xml:space="preserve">hen der Abgasleitung in vorhandenen Schacht. Der freie Zugang zum Schacht sowie der gesicherte Zugang zum Schachtkopf sind Voraussetzung für den angebotenen Preis. Der Schacht darf keinerlei </w:t>
      </w:r>
      <w:proofErr w:type="spellStart"/>
      <w:r w:rsidRPr="00094AF5">
        <w:rPr>
          <w:rFonts w:ascii="InfoOTText-Regular" w:hAnsi="InfoOTText-Regular"/>
          <w:sz w:val="21"/>
          <w:szCs w:val="21"/>
        </w:rPr>
        <w:t>Versprünge</w:t>
      </w:r>
      <w:proofErr w:type="spellEnd"/>
      <w:r w:rsidRPr="00094AF5">
        <w:rPr>
          <w:rFonts w:ascii="InfoOTText-Regular" w:hAnsi="InfoOTText-Regular"/>
          <w:sz w:val="21"/>
          <w:szCs w:val="21"/>
        </w:rPr>
        <w:t xml:space="preserve"> haben. Stemm- und Verputzarbeiten erfolgen bauseits.</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Höhe des Abgasschachtes:   ___ m</w:t>
      </w:r>
    </w:p>
    <w:p w:rsidR="00025FB1" w:rsidRPr="00094AF5" w:rsidRDefault="00025FB1" w:rsidP="0093412F">
      <w:pPr>
        <w:pStyle w:val="EingercktzuNr"/>
        <w:rPr>
          <w:rFonts w:ascii="InfoOTText-Regular" w:hAnsi="InfoOTText-Regular"/>
          <w:sz w:val="21"/>
          <w:szCs w:val="21"/>
        </w:rPr>
      </w:pP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oder</w:t>
      </w:r>
    </w:p>
    <w:p w:rsidR="00025FB1" w:rsidRPr="00094AF5" w:rsidRDefault="00025FB1" w:rsidP="0093412F">
      <w:pPr>
        <w:pStyle w:val="EingercktzuNr"/>
        <w:rPr>
          <w:rFonts w:ascii="InfoOTText-Regular" w:hAnsi="InfoOTText-Regular"/>
          <w:sz w:val="21"/>
          <w:szCs w:val="21"/>
        </w:rPr>
      </w:pPr>
    </w:p>
    <w:p w:rsidR="00025FB1" w:rsidRPr="00094AF5" w:rsidRDefault="00025FB1" w:rsidP="0093412F">
      <w:pPr>
        <w:pStyle w:val="EingercktNrfett"/>
        <w:rPr>
          <w:rFonts w:ascii="InfoOTText-Regular" w:hAnsi="InfoOTText-Regular"/>
          <w:sz w:val="21"/>
          <w:szCs w:val="21"/>
        </w:rPr>
      </w:pPr>
      <w:r w:rsidRPr="00094AF5">
        <w:rPr>
          <w:rFonts w:ascii="InfoOTText-Regular" w:hAnsi="InfoOTText-Regular"/>
          <w:sz w:val="21"/>
          <w:szCs w:val="21"/>
        </w:rPr>
        <w:t>Flexible Abgasleitung für vorhandenen Abgasschacht</w:t>
      </w:r>
      <w:r w:rsidR="0032127B" w:rsidRPr="00094AF5">
        <w:rPr>
          <w:rFonts w:ascii="InfoOTText-Regular" w:hAnsi="InfoOTText-Regular"/>
          <w:sz w:val="21"/>
          <w:szCs w:val="21"/>
        </w:rPr>
        <w:t xml:space="preserve"> </w:t>
      </w:r>
      <w:r w:rsidR="0032127B" w:rsidRPr="00094AF5">
        <w:rPr>
          <w:rFonts w:ascii="InfoOTText-Regular" w:hAnsi="InfoOTText-Regular"/>
          <w:sz w:val="21"/>
          <w:szCs w:val="21"/>
        </w:rPr>
        <w:br/>
        <w:t xml:space="preserve">(Schacht mit </w:t>
      </w:r>
      <w:proofErr w:type="spellStart"/>
      <w:r w:rsidR="0032127B" w:rsidRPr="00094AF5">
        <w:rPr>
          <w:rFonts w:ascii="InfoOTText-Regular" w:hAnsi="InfoOTText-Regular"/>
          <w:sz w:val="21"/>
          <w:szCs w:val="21"/>
        </w:rPr>
        <w:t>Versprüngen</w:t>
      </w:r>
      <w:proofErr w:type="spellEnd"/>
      <w:r w:rsidR="0032127B" w:rsidRPr="00094AF5">
        <w:rPr>
          <w:rFonts w:ascii="InfoOTText-Regular" w:hAnsi="InfoOTText-Regular"/>
          <w:sz w:val="21"/>
          <w:szCs w:val="21"/>
        </w:rPr>
        <w:t>)</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Bestehend aus flexibler Abgasleitung inkl. aller Formteile und Montagematerial, Einziehen der A</w:t>
      </w:r>
      <w:r w:rsidRPr="00094AF5">
        <w:rPr>
          <w:rFonts w:ascii="InfoOTText-Regular" w:hAnsi="InfoOTText-Regular"/>
          <w:sz w:val="21"/>
          <w:szCs w:val="21"/>
        </w:rPr>
        <w:t>b</w:t>
      </w:r>
      <w:r w:rsidRPr="00094AF5">
        <w:rPr>
          <w:rFonts w:ascii="InfoOTText-Regular" w:hAnsi="InfoOTText-Regular"/>
          <w:sz w:val="21"/>
          <w:szCs w:val="21"/>
        </w:rPr>
        <w:t>gasleitung in vorhandenen Schacht. Der freie Zugang zum Schacht sowie der gesicherte Zugang zum Schachtkopf sind Voraussetzung für den angebotenen Preis. Stemm- und Verputzarbeiten e</w:t>
      </w:r>
      <w:r w:rsidRPr="00094AF5">
        <w:rPr>
          <w:rFonts w:ascii="InfoOTText-Regular" w:hAnsi="InfoOTText-Regular"/>
          <w:sz w:val="21"/>
          <w:szCs w:val="21"/>
        </w:rPr>
        <w:t>r</w:t>
      </w:r>
      <w:r w:rsidRPr="00094AF5">
        <w:rPr>
          <w:rFonts w:ascii="InfoOTText-Regular" w:hAnsi="InfoOTText-Regular"/>
          <w:sz w:val="21"/>
          <w:szCs w:val="21"/>
        </w:rPr>
        <w:t>folgen bauseits.</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Höhe des Abgasschachtes:   ___ m</w:t>
      </w:r>
    </w:p>
    <w:p w:rsidR="00025FB1" w:rsidRPr="00094AF5" w:rsidRDefault="00025FB1" w:rsidP="0093412F">
      <w:pPr>
        <w:pStyle w:val="EingercktzuNr"/>
        <w:rPr>
          <w:rFonts w:ascii="InfoOTText-Regular" w:hAnsi="InfoOTText-Regular"/>
          <w:sz w:val="21"/>
          <w:szCs w:val="21"/>
        </w:rPr>
      </w:pP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oder</w:t>
      </w:r>
    </w:p>
    <w:p w:rsidR="00025FB1" w:rsidRPr="00CC12D8" w:rsidRDefault="00025FB1" w:rsidP="0093412F">
      <w:pPr>
        <w:pStyle w:val="EingercktzuNr"/>
        <w:rPr>
          <w:rFonts w:ascii="InfoOTText-Regular" w:hAnsi="InfoOTText-Regular"/>
        </w:rPr>
      </w:pPr>
    </w:p>
    <w:p w:rsidR="00094AF5" w:rsidRDefault="00094AF5">
      <w:pPr>
        <w:rPr>
          <w:rFonts w:ascii="InfoOTText-Regular" w:hAnsi="InfoOTText-Regular"/>
          <w:b/>
          <w:bCs/>
          <w:spacing w:val="22"/>
          <w:sz w:val="21"/>
          <w:szCs w:val="21"/>
        </w:rPr>
      </w:pPr>
      <w:r>
        <w:rPr>
          <w:rFonts w:ascii="InfoOTText-Regular" w:hAnsi="InfoOTText-Regular"/>
          <w:sz w:val="21"/>
          <w:szCs w:val="21"/>
        </w:rPr>
        <w:br w:type="page"/>
      </w:r>
    </w:p>
    <w:p w:rsidR="00025FB1" w:rsidRPr="00094AF5" w:rsidRDefault="00025FB1" w:rsidP="0093412F">
      <w:pPr>
        <w:pStyle w:val="EingercktNrfett"/>
        <w:rPr>
          <w:rFonts w:ascii="InfoOTText-Regular" w:hAnsi="InfoOTText-Regular"/>
          <w:sz w:val="21"/>
          <w:szCs w:val="21"/>
        </w:rPr>
      </w:pPr>
      <w:r w:rsidRPr="00094AF5">
        <w:rPr>
          <w:rFonts w:ascii="InfoOTText-Regular" w:hAnsi="InfoOTText-Regular"/>
          <w:sz w:val="21"/>
          <w:szCs w:val="21"/>
        </w:rPr>
        <w:lastRenderedPageBreak/>
        <w:t>Abgasleitung für Außenwandmontage</w:t>
      </w:r>
      <w:r w:rsidR="00730DD8" w:rsidRPr="00094AF5">
        <w:rPr>
          <w:rFonts w:ascii="InfoOTText-Regular" w:hAnsi="InfoOTText-Regular"/>
          <w:sz w:val="21"/>
          <w:szCs w:val="21"/>
        </w:rPr>
        <w:t xml:space="preserve"> (optional)</w:t>
      </w:r>
    </w:p>
    <w:p w:rsidR="00730DD8" w:rsidRPr="00094AF5" w:rsidRDefault="00730DD8" w:rsidP="00DA1799">
      <w:pPr>
        <w:pStyle w:val="EingercktzuNr"/>
        <w:spacing w:before="80"/>
        <w:rPr>
          <w:rFonts w:ascii="InfoOTText-Regular" w:hAnsi="InfoOTText-Regular"/>
          <w:sz w:val="21"/>
          <w:szCs w:val="21"/>
        </w:rPr>
      </w:pPr>
      <w:r w:rsidRPr="00094AF5">
        <w:rPr>
          <w:rFonts w:ascii="InfoOTText-Regular" w:hAnsi="InfoOTText-Regular"/>
          <w:sz w:val="21"/>
          <w:szCs w:val="21"/>
        </w:rPr>
        <w:t>Konzentrisches Abgassystem bestehend aus einem PP-Innenrohr DN 80 mm und einem metall</w:t>
      </w:r>
      <w:r w:rsidRPr="00094AF5">
        <w:rPr>
          <w:rFonts w:ascii="InfoOTText-Regular" w:hAnsi="InfoOTText-Regular"/>
          <w:sz w:val="21"/>
          <w:szCs w:val="21"/>
        </w:rPr>
        <w:t>i</w:t>
      </w:r>
      <w:r w:rsidRPr="00094AF5">
        <w:rPr>
          <w:rFonts w:ascii="InfoOTText-Regular" w:hAnsi="InfoOTText-Regular"/>
          <w:sz w:val="21"/>
          <w:szCs w:val="21"/>
        </w:rPr>
        <w:t>schen pulverbeschichtetem Außenrohr DN 125 mm. Liefern und fachgerecht an der Außenwand montieren.</w:t>
      </w:r>
    </w:p>
    <w:p w:rsidR="00730DD8" w:rsidRPr="00094AF5" w:rsidRDefault="00730DD8" w:rsidP="00DA1799">
      <w:pPr>
        <w:pStyle w:val="EingercktzuNr"/>
        <w:spacing w:before="80"/>
        <w:rPr>
          <w:rFonts w:ascii="InfoOTText-Regular" w:hAnsi="InfoOTText-Regular"/>
          <w:sz w:val="21"/>
          <w:szCs w:val="21"/>
        </w:rPr>
      </w:pPr>
      <w:r w:rsidRPr="00094AF5">
        <w:rPr>
          <w:rFonts w:ascii="InfoOTText-Regular" w:hAnsi="InfoOTText-Regular"/>
          <w:sz w:val="21"/>
          <w:szCs w:val="21"/>
        </w:rPr>
        <w:t>Höhe der Abgasanlage:    ___ m</w:t>
      </w:r>
    </w:p>
    <w:p w:rsidR="00730DD8" w:rsidRPr="00094AF5" w:rsidRDefault="00730DD8" w:rsidP="00DA1799">
      <w:pPr>
        <w:pStyle w:val="EingercktzuNr"/>
        <w:spacing w:before="80"/>
        <w:rPr>
          <w:rFonts w:ascii="InfoOTText-Regular" w:hAnsi="InfoOTText-Regular"/>
          <w:sz w:val="21"/>
          <w:szCs w:val="21"/>
        </w:rPr>
      </w:pPr>
      <w:r w:rsidRPr="00094AF5">
        <w:rPr>
          <w:rFonts w:ascii="InfoOTText-Regular" w:hAnsi="InfoOTText-Regular"/>
          <w:sz w:val="21"/>
          <w:szCs w:val="21"/>
        </w:rPr>
        <w:t>Kernbohrung DN 170 mm durch das Außenmauerwerk herstellen.</w:t>
      </w:r>
    </w:p>
    <w:p w:rsidR="00730DD8" w:rsidRPr="00094AF5" w:rsidRDefault="00730DD8" w:rsidP="00DA1799">
      <w:pPr>
        <w:pStyle w:val="EingercktzuNr"/>
        <w:spacing w:before="80"/>
        <w:rPr>
          <w:rFonts w:ascii="InfoOTText-Regular" w:hAnsi="InfoOTText-Regular"/>
          <w:sz w:val="21"/>
          <w:szCs w:val="21"/>
        </w:rPr>
      </w:pPr>
      <w:r w:rsidRPr="00094AF5">
        <w:rPr>
          <w:rFonts w:ascii="InfoOTText-Regular" w:hAnsi="InfoOTText-Regular"/>
          <w:sz w:val="21"/>
          <w:szCs w:val="21"/>
        </w:rPr>
        <w:t>Das Abgassystem besteht aus:</w:t>
      </w:r>
      <w:r w:rsidRPr="00094AF5">
        <w:rPr>
          <w:rFonts w:ascii="InfoOTText-Regular" w:hAnsi="InfoOTText-Regular"/>
          <w:sz w:val="21"/>
          <w:szCs w:val="21"/>
        </w:rPr>
        <w:br/>
        <w:t>1</w:t>
      </w:r>
      <w:r w:rsidR="009C67FB" w:rsidRPr="00094AF5">
        <w:rPr>
          <w:rFonts w:ascii="InfoOTText-Regular" w:hAnsi="InfoOTText-Regular"/>
          <w:sz w:val="21"/>
          <w:szCs w:val="21"/>
        </w:rPr>
        <w:t xml:space="preserve"> x</w:t>
      </w:r>
      <w:r w:rsidRPr="00094AF5">
        <w:rPr>
          <w:rFonts w:ascii="InfoOTText-Regular" w:hAnsi="InfoOTText-Regular"/>
          <w:sz w:val="21"/>
          <w:szCs w:val="21"/>
        </w:rPr>
        <w:t xml:space="preserve"> Wandkonsole mit </w:t>
      </w:r>
      <w:proofErr w:type="spellStart"/>
      <w:r w:rsidRPr="00094AF5">
        <w:rPr>
          <w:rFonts w:ascii="InfoOTText-Regular" w:hAnsi="InfoOTText-Regular"/>
          <w:sz w:val="21"/>
          <w:szCs w:val="21"/>
        </w:rPr>
        <w:t>Zuluftschlitzen</w:t>
      </w:r>
      <w:proofErr w:type="spellEnd"/>
      <w:r w:rsidRPr="00094AF5">
        <w:rPr>
          <w:rFonts w:ascii="InfoOTText-Regular" w:hAnsi="InfoOTText-Regular"/>
          <w:sz w:val="21"/>
          <w:szCs w:val="21"/>
        </w:rPr>
        <w:t xml:space="preserve"> einschließlich Konsol-T-Stück</w:t>
      </w:r>
      <w:r w:rsidRPr="00094AF5">
        <w:rPr>
          <w:rFonts w:ascii="InfoOTText-Regular" w:hAnsi="InfoOTText-Regular"/>
          <w:sz w:val="21"/>
          <w:szCs w:val="21"/>
        </w:rPr>
        <w:br/>
        <w:t xml:space="preserve">1 </w:t>
      </w:r>
      <w:r w:rsidR="009C67FB" w:rsidRPr="00094AF5">
        <w:rPr>
          <w:rFonts w:ascii="InfoOTText-Regular" w:hAnsi="InfoOTText-Regular"/>
          <w:sz w:val="21"/>
          <w:szCs w:val="21"/>
        </w:rPr>
        <w:t xml:space="preserve">x </w:t>
      </w:r>
      <w:r w:rsidRPr="00094AF5">
        <w:rPr>
          <w:rFonts w:ascii="InfoOTText-Regular" w:hAnsi="InfoOTText-Regular"/>
          <w:sz w:val="21"/>
          <w:szCs w:val="21"/>
        </w:rPr>
        <w:t>Wandkonsolverlängerung 250-330 mm</w:t>
      </w:r>
      <w:r w:rsidRPr="00094AF5">
        <w:rPr>
          <w:rFonts w:ascii="InfoOTText-Regular" w:hAnsi="InfoOTText-Regular"/>
          <w:sz w:val="21"/>
          <w:szCs w:val="21"/>
        </w:rPr>
        <w:br/>
        <w:t xml:space="preserve">1 </w:t>
      </w:r>
      <w:r w:rsidR="009C67FB" w:rsidRPr="00094AF5">
        <w:rPr>
          <w:rFonts w:ascii="InfoOTText-Regular" w:hAnsi="InfoOTText-Regular"/>
          <w:sz w:val="21"/>
          <w:szCs w:val="21"/>
        </w:rPr>
        <w:t xml:space="preserve">x </w:t>
      </w:r>
      <w:r w:rsidRPr="00094AF5">
        <w:rPr>
          <w:rFonts w:ascii="InfoOTText-Regular" w:hAnsi="InfoOTText-Regular"/>
          <w:sz w:val="21"/>
          <w:szCs w:val="21"/>
        </w:rPr>
        <w:t>Wandblende</w:t>
      </w:r>
      <w:r w:rsidRPr="00094AF5">
        <w:rPr>
          <w:rFonts w:ascii="InfoOTText-Regular" w:hAnsi="InfoOTText-Regular"/>
          <w:sz w:val="21"/>
          <w:szCs w:val="21"/>
        </w:rPr>
        <w:br/>
        <w:t xml:space="preserve">1 </w:t>
      </w:r>
      <w:r w:rsidR="009C67FB" w:rsidRPr="00094AF5">
        <w:rPr>
          <w:rFonts w:ascii="InfoOTText-Regular" w:hAnsi="InfoOTText-Regular"/>
          <w:sz w:val="21"/>
          <w:szCs w:val="21"/>
        </w:rPr>
        <w:t xml:space="preserve">x </w:t>
      </w:r>
      <w:r w:rsidRPr="00094AF5">
        <w:rPr>
          <w:rFonts w:ascii="InfoOTText-Regular" w:hAnsi="InfoOTText-Regular"/>
          <w:sz w:val="21"/>
          <w:szCs w:val="21"/>
        </w:rPr>
        <w:t>Längenelement 500 mm (waagerecht)</w:t>
      </w:r>
      <w:r w:rsidRPr="00094AF5">
        <w:rPr>
          <w:rFonts w:ascii="InfoOTText-Regular" w:hAnsi="InfoOTText-Regular"/>
          <w:sz w:val="21"/>
          <w:szCs w:val="21"/>
        </w:rPr>
        <w:br/>
        <w:t xml:space="preserve">1 </w:t>
      </w:r>
      <w:r w:rsidR="009C67FB" w:rsidRPr="00094AF5">
        <w:rPr>
          <w:rFonts w:ascii="InfoOTText-Regular" w:hAnsi="InfoOTText-Regular"/>
          <w:sz w:val="21"/>
          <w:szCs w:val="21"/>
        </w:rPr>
        <w:t xml:space="preserve">x </w:t>
      </w:r>
      <w:r w:rsidRPr="00094AF5">
        <w:rPr>
          <w:rFonts w:ascii="InfoOTText-Regular" w:hAnsi="InfoOTText-Regular"/>
          <w:sz w:val="21"/>
          <w:szCs w:val="21"/>
        </w:rPr>
        <w:t>Revisions-T-Stück</w:t>
      </w:r>
      <w:r w:rsidRPr="00094AF5">
        <w:rPr>
          <w:rFonts w:ascii="InfoOTText-Regular" w:hAnsi="InfoOTText-Regular"/>
          <w:sz w:val="21"/>
          <w:szCs w:val="21"/>
        </w:rPr>
        <w:br/>
        <w:t xml:space="preserve">11 </w:t>
      </w:r>
      <w:r w:rsidR="009C67FB" w:rsidRPr="00094AF5">
        <w:rPr>
          <w:rFonts w:ascii="InfoOTText-Regular" w:hAnsi="InfoOTText-Regular"/>
          <w:sz w:val="21"/>
          <w:szCs w:val="21"/>
        </w:rPr>
        <w:t xml:space="preserve">x </w:t>
      </w:r>
      <w:r w:rsidRPr="00094AF5">
        <w:rPr>
          <w:rFonts w:ascii="InfoOTText-Regular" w:hAnsi="InfoOTText-Regular"/>
          <w:sz w:val="21"/>
          <w:szCs w:val="21"/>
        </w:rPr>
        <w:t>Längenelemente 1.000 mm</w:t>
      </w:r>
      <w:r w:rsidRPr="00094AF5">
        <w:rPr>
          <w:rFonts w:ascii="InfoOTText-Regular" w:hAnsi="InfoOTText-Regular"/>
          <w:sz w:val="21"/>
          <w:szCs w:val="21"/>
        </w:rPr>
        <w:br/>
        <w:t xml:space="preserve">1 </w:t>
      </w:r>
      <w:r w:rsidR="009C67FB" w:rsidRPr="00094AF5">
        <w:rPr>
          <w:rFonts w:ascii="InfoOTText-Regular" w:hAnsi="InfoOTText-Regular"/>
          <w:sz w:val="21"/>
          <w:szCs w:val="21"/>
        </w:rPr>
        <w:t xml:space="preserve">x </w:t>
      </w:r>
      <w:r w:rsidRPr="00094AF5">
        <w:rPr>
          <w:rFonts w:ascii="InfoOTText-Regular" w:hAnsi="InfoOTText-Regular"/>
          <w:sz w:val="21"/>
          <w:szCs w:val="21"/>
        </w:rPr>
        <w:t>Längenelement 500 mm</w:t>
      </w:r>
      <w:r w:rsidRPr="00094AF5">
        <w:rPr>
          <w:rFonts w:ascii="InfoOTText-Regular" w:hAnsi="InfoOTText-Regular"/>
          <w:sz w:val="21"/>
          <w:szCs w:val="21"/>
        </w:rPr>
        <w:br/>
        <w:t xml:space="preserve">1 </w:t>
      </w:r>
      <w:r w:rsidR="009C67FB" w:rsidRPr="00094AF5">
        <w:rPr>
          <w:rFonts w:ascii="InfoOTText-Regular" w:hAnsi="InfoOTText-Regular"/>
          <w:sz w:val="21"/>
          <w:szCs w:val="21"/>
        </w:rPr>
        <w:t>x Mündungsabschluss</w:t>
      </w:r>
      <w:r w:rsidRPr="00094AF5">
        <w:rPr>
          <w:rFonts w:ascii="InfoOTText-Regular" w:hAnsi="InfoOTText-Regular"/>
          <w:sz w:val="21"/>
          <w:szCs w:val="21"/>
        </w:rPr>
        <w:t xml:space="preserve"> mit </w:t>
      </w:r>
      <w:proofErr w:type="spellStart"/>
      <w:r w:rsidRPr="00094AF5">
        <w:rPr>
          <w:rFonts w:ascii="InfoOTText-Regular" w:hAnsi="InfoOTText-Regular"/>
          <w:sz w:val="21"/>
          <w:szCs w:val="21"/>
        </w:rPr>
        <w:t>Zuluftschlitzen</w:t>
      </w:r>
      <w:proofErr w:type="spellEnd"/>
      <w:r w:rsidRPr="00094AF5">
        <w:rPr>
          <w:rFonts w:ascii="InfoOTText-Regular" w:hAnsi="InfoOTText-Regular"/>
          <w:sz w:val="21"/>
          <w:szCs w:val="21"/>
        </w:rPr>
        <w:br/>
        <w:t xml:space="preserve">3 </w:t>
      </w:r>
      <w:r w:rsidR="009C67FB" w:rsidRPr="00094AF5">
        <w:rPr>
          <w:rFonts w:ascii="InfoOTText-Regular" w:hAnsi="InfoOTText-Regular"/>
          <w:sz w:val="21"/>
          <w:szCs w:val="21"/>
        </w:rPr>
        <w:t xml:space="preserve">x </w:t>
      </w:r>
      <w:r w:rsidRPr="00094AF5">
        <w:rPr>
          <w:rFonts w:ascii="InfoOTText-Regular" w:hAnsi="InfoOTText-Regular"/>
          <w:sz w:val="21"/>
          <w:szCs w:val="21"/>
        </w:rPr>
        <w:t>Wandhalter</w:t>
      </w:r>
      <w:r w:rsidRPr="00094AF5">
        <w:rPr>
          <w:rFonts w:ascii="InfoOTText-Regular" w:hAnsi="InfoOTText-Regular"/>
          <w:sz w:val="21"/>
          <w:szCs w:val="21"/>
        </w:rPr>
        <w:br/>
        <w:t xml:space="preserve">3 </w:t>
      </w:r>
      <w:r w:rsidR="009C67FB" w:rsidRPr="00094AF5">
        <w:rPr>
          <w:rFonts w:ascii="InfoOTText-Regular" w:hAnsi="InfoOTText-Regular"/>
          <w:sz w:val="21"/>
          <w:szCs w:val="21"/>
        </w:rPr>
        <w:t xml:space="preserve">x </w:t>
      </w:r>
      <w:r w:rsidRPr="00094AF5">
        <w:rPr>
          <w:rFonts w:ascii="InfoOTText-Regular" w:hAnsi="InfoOTText-Regular"/>
          <w:sz w:val="21"/>
          <w:szCs w:val="21"/>
        </w:rPr>
        <w:t>Wandhalterverlängerungen 220-330 mm</w:t>
      </w:r>
    </w:p>
    <w:p w:rsidR="00730DD8" w:rsidRPr="00094AF5" w:rsidRDefault="00730DD8" w:rsidP="00DA1799">
      <w:pPr>
        <w:pStyle w:val="EingercktzuNr"/>
        <w:spacing w:before="80"/>
        <w:rPr>
          <w:rFonts w:ascii="InfoOTText-Regular" w:hAnsi="InfoOTText-Regular"/>
          <w:sz w:val="21"/>
          <w:szCs w:val="21"/>
        </w:rPr>
      </w:pPr>
      <w:r w:rsidRPr="00094AF5">
        <w:rPr>
          <w:rFonts w:ascii="InfoOTText-Regular" w:hAnsi="InfoOTText-Regular"/>
          <w:sz w:val="21"/>
          <w:szCs w:val="21"/>
        </w:rPr>
        <w:t>Die An- und Abfahrt, sowie alle mit den Arbeiten unmittelbar verbundenen Nebenarbeiten, u.a. das saubere Verlassen der Baustelle sind im Preis inbegriffen.</w:t>
      </w:r>
    </w:p>
    <w:p w:rsidR="00025FB1" w:rsidRPr="00CC12D8" w:rsidRDefault="00025FB1" w:rsidP="003B3E01">
      <w:pPr>
        <w:pStyle w:val="Nummeriert1"/>
        <w:spacing w:before="240"/>
        <w:rPr>
          <w:rFonts w:ascii="InfoOTText-Regular" w:hAnsi="InfoOTText-Regular"/>
        </w:rPr>
      </w:pPr>
      <w:r w:rsidRPr="00CC12D8">
        <w:rPr>
          <w:rFonts w:ascii="InfoOTText-Regular" w:hAnsi="InfoOTText-Regular"/>
        </w:rPr>
        <w:t>Inbetriebnahme des BHKW-Moduls</w:t>
      </w:r>
    </w:p>
    <w:p w:rsidR="00025FB1" w:rsidRPr="00094AF5" w:rsidRDefault="00025FB1" w:rsidP="00C63C17">
      <w:pPr>
        <w:pStyle w:val="EingercktNrfett"/>
        <w:rPr>
          <w:rFonts w:ascii="InfoOTText-Regular" w:hAnsi="InfoOTText-Regular"/>
          <w:sz w:val="21"/>
          <w:szCs w:val="21"/>
        </w:rPr>
      </w:pPr>
      <w:r w:rsidRPr="00094AF5">
        <w:rPr>
          <w:rFonts w:ascii="InfoOTText-Regular" w:hAnsi="InfoOTText-Regular"/>
          <w:sz w:val="21"/>
          <w:szCs w:val="21"/>
        </w:rPr>
        <w:t>Inbetriebnahme</w:t>
      </w:r>
    </w:p>
    <w:p w:rsidR="00C63C17" w:rsidRPr="00094AF5" w:rsidRDefault="00C63C17" w:rsidP="00C63C17">
      <w:pPr>
        <w:pStyle w:val="EingercktzuNr"/>
        <w:rPr>
          <w:rFonts w:ascii="InfoOTText-Regular" w:hAnsi="InfoOTText-Regular"/>
          <w:sz w:val="21"/>
          <w:szCs w:val="21"/>
        </w:rPr>
      </w:pPr>
      <w:r w:rsidRPr="00094AF5">
        <w:rPr>
          <w:rFonts w:ascii="InfoOTText-Regular" w:hAnsi="InfoOTText-Regular"/>
          <w:sz w:val="21"/>
          <w:szCs w:val="21"/>
        </w:rPr>
        <w:t xml:space="preserve">Inbetriebnahme des BHKW-Moduls, Einstellung aller Maschinenparameter, Einregulierung der Gasstrecke, Kontrolle aller für den Betrieb notwendigen Funktionen, Emissionsmessung, Test der Sicherheitseinrichtungen (insbesondere der Netzüberwachung und Abschaltorgane), Einweisung des Betreibers, Erstellung des </w:t>
      </w:r>
      <w:proofErr w:type="spellStart"/>
      <w:r w:rsidRPr="00094AF5">
        <w:rPr>
          <w:rFonts w:ascii="InfoOTText-Regular" w:hAnsi="InfoOTText-Regular"/>
          <w:sz w:val="21"/>
          <w:szCs w:val="21"/>
        </w:rPr>
        <w:t>Inbetriebnahmeprotokolls</w:t>
      </w:r>
      <w:proofErr w:type="spellEnd"/>
      <w:r w:rsidRPr="00094AF5">
        <w:rPr>
          <w:rFonts w:ascii="InfoOTText-Regular" w:hAnsi="InfoOTText-Regular"/>
          <w:sz w:val="21"/>
          <w:szCs w:val="21"/>
        </w:rPr>
        <w:t xml:space="preserve"> und Übergabe des Betriebs- und Wa</w:t>
      </w:r>
      <w:r w:rsidRPr="00094AF5">
        <w:rPr>
          <w:rFonts w:ascii="InfoOTText-Regular" w:hAnsi="InfoOTText-Regular"/>
          <w:sz w:val="21"/>
          <w:szCs w:val="21"/>
        </w:rPr>
        <w:t>r</w:t>
      </w:r>
      <w:r w:rsidRPr="00094AF5">
        <w:rPr>
          <w:rFonts w:ascii="InfoOTText-Regular" w:hAnsi="InfoOTText-Regular"/>
          <w:sz w:val="21"/>
          <w:szCs w:val="21"/>
        </w:rPr>
        <w:t>tungshandbuchs. Die An- und Abfahrt wird separat berechnet.</w:t>
      </w:r>
    </w:p>
    <w:p w:rsidR="00025FB1" w:rsidRPr="00094AF5" w:rsidRDefault="00025FB1" w:rsidP="00C63C17">
      <w:pPr>
        <w:pStyle w:val="EingercktNrfett"/>
        <w:rPr>
          <w:rFonts w:ascii="InfoOTText-Regular" w:hAnsi="InfoOTText-Regular"/>
          <w:sz w:val="21"/>
          <w:szCs w:val="21"/>
        </w:rPr>
      </w:pPr>
      <w:r w:rsidRPr="00094AF5">
        <w:rPr>
          <w:rFonts w:ascii="InfoOTText-Regular" w:hAnsi="InfoOTText-Regular"/>
          <w:sz w:val="21"/>
          <w:szCs w:val="21"/>
        </w:rPr>
        <w:t>An- und Abfahrt zur Inbetriebnahme</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Fahrzeug und eine Person</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____ km (hin und zurück)</w:t>
      </w:r>
    </w:p>
    <w:p w:rsidR="00025FB1" w:rsidRPr="00CC12D8" w:rsidRDefault="00025FB1" w:rsidP="003440A4">
      <w:pPr>
        <w:pStyle w:val="Nummeriert1"/>
        <w:spacing w:before="240"/>
        <w:rPr>
          <w:rFonts w:ascii="InfoOTText-Regular" w:hAnsi="InfoOTText-Regular"/>
          <w:snapToGrid w:val="0"/>
        </w:rPr>
      </w:pPr>
      <w:r w:rsidRPr="00CC12D8">
        <w:rPr>
          <w:rFonts w:ascii="InfoOTText-Regular" w:hAnsi="InfoOTText-Regular"/>
        </w:rPr>
        <w:t>Installationsarbeiten</w:t>
      </w:r>
    </w:p>
    <w:p w:rsidR="00025FB1" w:rsidRPr="00094AF5" w:rsidRDefault="00094AF5" w:rsidP="0093412F">
      <w:pPr>
        <w:pStyle w:val="Eingercktstandard"/>
        <w:rPr>
          <w:rFonts w:ascii="InfoOTText-Regular" w:hAnsi="InfoOTText-Regular"/>
          <w:sz w:val="21"/>
          <w:szCs w:val="21"/>
        </w:rPr>
      </w:pPr>
      <w:r w:rsidRPr="00094AF5">
        <w:rPr>
          <w:rFonts w:ascii="InfoOTText-Regular" w:hAnsi="InfoOTText-Regular"/>
          <w:sz w:val="21"/>
          <w:szCs w:val="21"/>
        </w:rPr>
        <w:t>Z</w:t>
      </w:r>
      <w:r w:rsidR="00025FB1" w:rsidRPr="00094AF5">
        <w:rPr>
          <w:rFonts w:ascii="InfoOTText-Regular" w:hAnsi="InfoOTText-Regular"/>
          <w:sz w:val="21"/>
          <w:szCs w:val="21"/>
        </w:rPr>
        <w:t>usätzliche, notwendige Installationsarbeiten. In der Regel erfolgen diese Arbeiten durch vor Ort zugelassene Fachfirmen.</w:t>
      </w:r>
    </w:p>
    <w:p w:rsidR="00025FB1" w:rsidRPr="00094AF5" w:rsidRDefault="00025FB1" w:rsidP="0093412F">
      <w:pPr>
        <w:pStyle w:val="EingercktNrfett"/>
        <w:rPr>
          <w:rFonts w:ascii="InfoOTText-Regular" w:hAnsi="InfoOTText-Regular"/>
          <w:sz w:val="21"/>
          <w:szCs w:val="21"/>
        </w:rPr>
      </w:pPr>
      <w:r w:rsidRPr="00094AF5">
        <w:rPr>
          <w:rFonts w:ascii="InfoOTText-Regular" w:hAnsi="InfoOTText-Regular"/>
          <w:sz w:val="21"/>
          <w:szCs w:val="21"/>
        </w:rPr>
        <w:t>Elektroanschluss für BHKW herstellen</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Setzen eines geeigneten Sicherungsabgangs an der Elektrohauptverteilung, Verlegen und A</w:t>
      </w:r>
      <w:r w:rsidRPr="00094AF5">
        <w:rPr>
          <w:rFonts w:ascii="InfoOTText-Regular" w:hAnsi="InfoOTText-Regular"/>
          <w:sz w:val="21"/>
          <w:szCs w:val="21"/>
        </w:rPr>
        <w:t>n</w:t>
      </w:r>
      <w:r w:rsidRPr="00094AF5">
        <w:rPr>
          <w:rFonts w:ascii="InfoOTText-Regular" w:hAnsi="InfoOTText-Regular"/>
          <w:sz w:val="21"/>
          <w:szCs w:val="21"/>
        </w:rPr>
        <w:t xml:space="preserve">schließen des Hauptstromkabels. Der Elektroanschluss erfolgt nach den Bestimmungen des VNB/EVU. </w:t>
      </w:r>
    </w:p>
    <w:p w:rsidR="00025FB1" w:rsidRPr="00094AF5" w:rsidRDefault="00025FB1" w:rsidP="0093412F">
      <w:pPr>
        <w:pStyle w:val="EingercktNrfett"/>
        <w:rPr>
          <w:rFonts w:ascii="InfoOTText-Regular" w:hAnsi="InfoOTText-Regular"/>
          <w:sz w:val="21"/>
          <w:szCs w:val="21"/>
        </w:rPr>
      </w:pPr>
      <w:r w:rsidRPr="00094AF5">
        <w:rPr>
          <w:rFonts w:ascii="InfoOTText-Regular" w:hAnsi="InfoOTText-Regular"/>
          <w:sz w:val="21"/>
          <w:szCs w:val="21"/>
        </w:rPr>
        <w:t>Elektrischer Anschluss Zubehörteile</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 xml:space="preserve">Liefern und Verlegen der Zuleitungen und </w:t>
      </w:r>
      <w:r w:rsidR="00E1614D" w:rsidRPr="00094AF5">
        <w:rPr>
          <w:rFonts w:ascii="InfoOTText-Regular" w:hAnsi="InfoOTText-Regular"/>
          <w:sz w:val="21"/>
          <w:szCs w:val="21"/>
        </w:rPr>
        <w:t>A</w:t>
      </w:r>
      <w:r w:rsidRPr="00094AF5">
        <w:rPr>
          <w:rFonts w:ascii="InfoOTText-Regular" w:hAnsi="InfoOTText-Regular"/>
          <w:sz w:val="21"/>
          <w:szCs w:val="21"/>
        </w:rPr>
        <w:t>nschließen der Zubehörteile Gassensor, Heizungsno</w:t>
      </w:r>
      <w:r w:rsidRPr="00094AF5">
        <w:rPr>
          <w:rFonts w:ascii="InfoOTText-Regular" w:hAnsi="InfoOTText-Regular"/>
          <w:sz w:val="21"/>
          <w:szCs w:val="21"/>
        </w:rPr>
        <w:t>t</w:t>
      </w:r>
      <w:r w:rsidRPr="00094AF5">
        <w:rPr>
          <w:rFonts w:ascii="InfoOTText-Regular" w:hAnsi="InfoOTText-Regular"/>
          <w:sz w:val="21"/>
          <w:szCs w:val="21"/>
        </w:rPr>
        <w:t xml:space="preserve">schalter und </w:t>
      </w:r>
      <w:proofErr w:type="spellStart"/>
      <w:r w:rsidRPr="00094AF5">
        <w:rPr>
          <w:rFonts w:ascii="InfoOTText-Regular" w:hAnsi="InfoOTText-Regular"/>
          <w:sz w:val="21"/>
          <w:szCs w:val="21"/>
        </w:rPr>
        <w:t>Kondensatpumpe</w:t>
      </w:r>
      <w:proofErr w:type="spellEnd"/>
      <w:r w:rsidRPr="00094AF5">
        <w:rPr>
          <w:rFonts w:ascii="InfoOTText-Regular" w:hAnsi="InfoOTText-Regular"/>
          <w:sz w:val="21"/>
          <w:szCs w:val="21"/>
        </w:rPr>
        <w:t>, inkl. Befestigungsmaterial.</w:t>
      </w:r>
    </w:p>
    <w:p w:rsidR="00025FB1" w:rsidRPr="00094AF5" w:rsidRDefault="00025FB1" w:rsidP="0093412F">
      <w:pPr>
        <w:pStyle w:val="EingercktNrfett"/>
        <w:rPr>
          <w:rFonts w:ascii="InfoOTText-Regular" w:hAnsi="InfoOTText-Regular"/>
          <w:sz w:val="21"/>
          <w:szCs w:val="21"/>
        </w:rPr>
      </w:pPr>
      <w:r w:rsidRPr="00094AF5">
        <w:rPr>
          <w:rFonts w:ascii="InfoOTText-Regular" w:hAnsi="InfoOTText-Regular"/>
          <w:sz w:val="21"/>
          <w:szCs w:val="21"/>
        </w:rPr>
        <w:t>Hydraulische und gastechnische Einbindung</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 xml:space="preserve">Einbindung des BHKW in das vorhandene System. </w:t>
      </w:r>
    </w:p>
    <w:p w:rsidR="00025FB1" w:rsidRPr="00094AF5" w:rsidRDefault="00025FB1" w:rsidP="0093412F">
      <w:pPr>
        <w:pStyle w:val="EingercktzuNr"/>
        <w:rPr>
          <w:rFonts w:ascii="InfoOTText-Regular" w:hAnsi="InfoOTText-Regular"/>
          <w:sz w:val="21"/>
          <w:szCs w:val="21"/>
        </w:rPr>
      </w:pPr>
      <w:r w:rsidRPr="00094AF5">
        <w:rPr>
          <w:rFonts w:ascii="InfoOTText-Regular" w:hAnsi="InfoOTText-Regular"/>
          <w:sz w:val="21"/>
          <w:szCs w:val="21"/>
        </w:rPr>
        <w:t>Heiz.-VL, Heiz.-RL und Gaszuleitung, inkl. aller Form-</w:t>
      </w:r>
      <w:r w:rsidR="00E1614D" w:rsidRPr="00094AF5">
        <w:rPr>
          <w:rFonts w:ascii="InfoOTText-Regular" w:hAnsi="InfoOTText-Regular"/>
          <w:sz w:val="21"/>
          <w:szCs w:val="21"/>
        </w:rPr>
        <w:t>,</w:t>
      </w:r>
      <w:r w:rsidRPr="00094AF5">
        <w:rPr>
          <w:rFonts w:ascii="InfoOTText-Regular" w:hAnsi="InfoOTText-Regular"/>
          <w:sz w:val="21"/>
          <w:szCs w:val="21"/>
        </w:rPr>
        <w:t xml:space="preserve"> Verbindungs- und Montageteile, liefern und montieren.</w:t>
      </w:r>
    </w:p>
    <w:p w:rsidR="00025FB1" w:rsidRPr="00094AF5" w:rsidRDefault="00025FB1" w:rsidP="0093412F">
      <w:pPr>
        <w:pStyle w:val="EingercktNrfett"/>
        <w:rPr>
          <w:rFonts w:ascii="InfoOTText-Regular" w:hAnsi="InfoOTText-Regular"/>
          <w:sz w:val="21"/>
          <w:szCs w:val="21"/>
        </w:rPr>
      </w:pPr>
      <w:proofErr w:type="spellStart"/>
      <w:r w:rsidRPr="00094AF5">
        <w:rPr>
          <w:rFonts w:ascii="InfoOTText-Regular" w:hAnsi="InfoOTText-Regular"/>
          <w:sz w:val="21"/>
          <w:szCs w:val="21"/>
        </w:rPr>
        <w:t>Kondensatleitung</w:t>
      </w:r>
      <w:proofErr w:type="spellEnd"/>
    </w:p>
    <w:p w:rsidR="00025FB1" w:rsidRPr="00094AF5" w:rsidRDefault="00094AF5" w:rsidP="0093412F">
      <w:pPr>
        <w:pStyle w:val="EingercktzuNr"/>
        <w:rPr>
          <w:rFonts w:ascii="InfoOTText-Regular" w:hAnsi="InfoOTText-Regular"/>
          <w:sz w:val="21"/>
          <w:szCs w:val="21"/>
        </w:rPr>
      </w:pPr>
      <w:r w:rsidRPr="00094AF5">
        <w:rPr>
          <w:rFonts w:ascii="InfoOTText-Regular" w:hAnsi="InfoOTText-Regular"/>
          <w:sz w:val="21"/>
          <w:szCs w:val="21"/>
        </w:rPr>
        <w:t>I</w:t>
      </w:r>
      <w:r w:rsidR="00025FB1" w:rsidRPr="00094AF5">
        <w:rPr>
          <w:rFonts w:ascii="InfoOTText-Regular" w:hAnsi="InfoOTText-Regular"/>
          <w:sz w:val="21"/>
          <w:szCs w:val="21"/>
        </w:rPr>
        <w:t>nnerhalb des Heizraumes vom BHKW-Modul bis zum Abwasseranschluss</w:t>
      </w:r>
      <w:r w:rsidR="00E1614D" w:rsidRPr="00094AF5">
        <w:rPr>
          <w:rFonts w:ascii="InfoOTText-Regular" w:hAnsi="InfoOTText-Regular"/>
          <w:sz w:val="21"/>
          <w:szCs w:val="21"/>
        </w:rPr>
        <w:t>, DN 50, Rohre und Formteile</w:t>
      </w:r>
      <w:r w:rsidR="00025FB1" w:rsidRPr="00094AF5">
        <w:rPr>
          <w:rFonts w:ascii="InfoOTText-Regular" w:hAnsi="InfoOTText-Regular"/>
          <w:sz w:val="21"/>
          <w:szCs w:val="21"/>
        </w:rPr>
        <w:t xml:space="preserve"> liefern und montieren.</w:t>
      </w:r>
    </w:p>
    <w:p w:rsidR="00025FB1" w:rsidRDefault="006B66AC" w:rsidP="003B3E01">
      <w:pPr>
        <w:pStyle w:val="Nummeriert1"/>
        <w:spacing w:before="240"/>
        <w:rPr>
          <w:rFonts w:ascii="InfoOTText-Regular" w:hAnsi="InfoOTText-Regular"/>
        </w:rPr>
      </w:pPr>
      <w:r w:rsidRPr="00CC12D8">
        <w:rPr>
          <w:rFonts w:ascii="InfoOTText-Regular" w:hAnsi="InfoOTText-Regular"/>
          <w:color w:val="C00000"/>
        </w:rPr>
        <w:br w:type="page"/>
      </w:r>
      <w:r w:rsidR="00025FB1" w:rsidRPr="00CC12D8">
        <w:rPr>
          <w:rFonts w:ascii="InfoOTText-Regular" w:hAnsi="InfoOTText-Regular"/>
        </w:rPr>
        <w:lastRenderedPageBreak/>
        <w:t xml:space="preserve">Vollwartung des BHKW-Moduls </w:t>
      </w:r>
    </w:p>
    <w:p w:rsidR="009C67FB" w:rsidRPr="00094AF5" w:rsidRDefault="009C67FB" w:rsidP="009C67FB">
      <w:pPr>
        <w:pStyle w:val="Eingercktstandard"/>
        <w:rPr>
          <w:rFonts w:ascii="InfoOTText-Regular" w:hAnsi="InfoOTText-Regular"/>
          <w:sz w:val="21"/>
          <w:szCs w:val="21"/>
        </w:rPr>
      </w:pPr>
      <w:bookmarkStart w:id="9" w:name="_GoBack"/>
      <w:r w:rsidRPr="00094AF5">
        <w:rPr>
          <w:rFonts w:ascii="InfoOTText-Regular" w:hAnsi="InfoOTText-Regular"/>
          <w:sz w:val="21"/>
          <w:szCs w:val="21"/>
        </w:rPr>
        <w:t>Voraussetzung für einen Vollwartungsvertrag ist die Position „Fernüberwachungsmodul Mephisto“.</w:t>
      </w:r>
    </w:p>
    <w:bookmarkEnd w:id="9"/>
    <w:p w:rsidR="00584D26" w:rsidRPr="00094AF5" w:rsidRDefault="00584D26" w:rsidP="00DA1799">
      <w:pPr>
        <w:pStyle w:val="Aufzhlungszeichen2"/>
        <w:rPr>
          <w:rFonts w:ascii="InfoOTText-Regular" w:hAnsi="InfoOTText-Regular"/>
          <w:snapToGrid w:val="0"/>
          <w:sz w:val="21"/>
          <w:szCs w:val="21"/>
        </w:rPr>
      </w:pPr>
      <w:r w:rsidRPr="00094AF5">
        <w:rPr>
          <w:rFonts w:ascii="InfoOTText-Regular" w:hAnsi="InfoOTText-Regular"/>
          <w:snapToGrid w:val="0"/>
          <w:sz w:val="21"/>
          <w:szCs w:val="21"/>
        </w:rPr>
        <w:t>Regelmäßige Funktionskontrolle per Fernüberwachung</w:t>
      </w:r>
    </w:p>
    <w:p w:rsidR="00584D26" w:rsidRPr="00094AF5" w:rsidRDefault="00584D26" w:rsidP="00DA1799">
      <w:pPr>
        <w:pStyle w:val="Aufzhlungszeichen2"/>
        <w:rPr>
          <w:rFonts w:ascii="InfoOTText-Regular" w:hAnsi="InfoOTText-Regular"/>
          <w:snapToGrid w:val="0"/>
          <w:sz w:val="21"/>
          <w:szCs w:val="21"/>
        </w:rPr>
      </w:pPr>
      <w:r w:rsidRPr="00094AF5">
        <w:rPr>
          <w:rFonts w:ascii="InfoOTText-Regular" w:hAnsi="InfoOTText-Regular"/>
          <w:snapToGrid w:val="0"/>
          <w:sz w:val="21"/>
          <w:szCs w:val="21"/>
        </w:rPr>
        <w:t>Empfang- und Auswertung von Warn- und Störungsmeldungen</w:t>
      </w:r>
    </w:p>
    <w:p w:rsidR="00584D26" w:rsidRPr="00094AF5" w:rsidRDefault="00584D26" w:rsidP="00DA1799">
      <w:pPr>
        <w:pStyle w:val="Aufzhlungszeichen2"/>
        <w:rPr>
          <w:rFonts w:ascii="InfoOTText-Regular" w:hAnsi="InfoOTText-Regular"/>
          <w:snapToGrid w:val="0"/>
          <w:sz w:val="21"/>
          <w:szCs w:val="21"/>
        </w:rPr>
      </w:pPr>
      <w:r w:rsidRPr="00094AF5">
        <w:rPr>
          <w:rFonts w:ascii="InfoOTText-Regular" w:hAnsi="InfoOTText-Regular"/>
          <w:snapToGrid w:val="0"/>
          <w:sz w:val="21"/>
          <w:szCs w:val="21"/>
        </w:rPr>
        <w:t>Regelmäßige Inspektionen, Pflege und Wartung</w:t>
      </w:r>
    </w:p>
    <w:p w:rsidR="00584D26" w:rsidRPr="00094AF5" w:rsidRDefault="00584D26" w:rsidP="00DA1799">
      <w:pPr>
        <w:pStyle w:val="Aufzhlungszeichen2"/>
        <w:rPr>
          <w:rFonts w:ascii="InfoOTText-Regular" w:hAnsi="InfoOTText-Regular"/>
          <w:snapToGrid w:val="0"/>
          <w:sz w:val="21"/>
          <w:szCs w:val="21"/>
        </w:rPr>
      </w:pPr>
      <w:r w:rsidRPr="00094AF5">
        <w:rPr>
          <w:rFonts w:ascii="InfoOTText-Regular" w:hAnsi="InfoOTText-Regular"/>
          <w:snapToGrid w:val="0"/>
          <w:sz w:val="21"/>
          <w:szCs w:val="21"/>
        </w:rPr>
        <w:t>Bereitstellung und Austausch aller Verschleiß- und Ersatzteile</w:t>
      </w:r>
    </w:p>
    <w:p w:rsidR="00584D26" w:rsidRPr="00094AF5" w:rsidRDefault="00584D26" w:rsidP="00DA1799">
      <w:pPr>
        <w:pStyle w:val="Aufzhlungszeichen2"/>
        <w:rPr>
          <w:rFonts w:ascii="InfoOTText-Regular" w:hAnsi="InfoOTText-Regular"/>
          <w:snapToGrid w:val="0"/>
          <w:sz w:val="21"/>
          <w:szCs w:val="21"/>
        </w:rPr>
      </w:pPr>
      <w:r w:rsidRPr="00094AF5">
        <w:rPr>
          <w:rFonts w:ascii="InfoOTText-Regular" w:hAnsi="InfoOTText-Regular"/>
          <w:snapToGrid w:val="0"/>
          <w:sz w:val="21"/>
          <w:szCs w:val="21"/>
        </w:rPr>
        <w:t>Lieferung und Einbau von Betriebsmitteln</w:t>
      </w:r>
    </w:p>
    <w:p w:rsidR="00584D26" w:rsidRPr="00094AF5" w:rsidRDefault="00584D26" w:rsidP="00DA1799">
      <w:pPr>
        <w:pStyle w:val="Aufzhlungszeichen2"/>
        <w:rPr>
          <w:rFonts w:ascii="InfoOTText-Regular" w:hAnsi="InfoOTText-Regular"/>
          <w:snapToGrid w:val="0"/>
          <w:sz w:val="21"/>
          <w:szCs w:val="21"/>
        </w:rPr>
      </w:pPr>
      <w:r w:rsidRPr="00094AF5">
        <w:rPr>
          <w:rFonts w:ascii="InfoOTText-Regular" w:hAnsi="InfoOTText-Regular"/>
          <w:snapToGrid w:val="0"/>
          <w:sz w:val="21"/>
          <w:szCs w:val="21"/>
        </w:rPr>
        <w:t>Durchführung von Reparaturen</w:t>
      </w:r>
    </w:p>
    <w:p w:rsidR="00584D26" w:rsidRPr="00094AF5" w:rsidRDefault="00094AF5" w:rsidP="00DA1799">
      <w:pPr>
        <w:pStyle w:val="Aufzhlungszeichen2"/>
        <w:rPr>
          <w:rFonts w:ascii="InfoOTText-Regular" w:hAnsi="InfoOTText-Regular"/>
          <w:snapToGrid w:val="0"/>
          <w:sz w:val="21"/>
          <w:szCs w:val="21"/>
        </w:rPr>
      </w:pPr>
      <w:r>
        <w:rPr>
          <w:rFonts w:ascii="InfoOTText-Regular" w:hAnsi="InfoOTText-Regular"/>
          <w:snapToGrid w:val="0"/>
          <w:sz w:val="21"/>
          <w:szCs w:val="21"/>
        </w:rPr>
        <w:t>Störungsbeseitigung innerhalb von drei Werktagen</w:t>
      </w:r>
    </w:p>
    <w:p w:rsidR="00584D26" w:rsidRPr="00094AF5" w:rsidRDefault="00584D26" w:rsidP="00DA1799">
      <w:pPr>
        <w:pStyle w:val="Aufzhlungszeichen2"/>
        <w:rPr>
          <w:rFonts w:ascii="InfoOTText-Regular" w:hAnsi="InfoOTText-Regular"/>
          <w:snapToGrid w:val="0"/>
          <w:sz w:val="21"/>
          <w:szCs w:val="21"/>
        </w:rPr>
      </w:pPr>
      <w:r w:rsidRPr="00094AF5">
        <w:rPr>
          <w:rFonts w:ascii="InfoOTText-Regular" w:hAnsi="InfoOTText-Regular"/>
          <w:snapToGrid w:val="0"/>
          <w:sz w:val="21"/>
          <w:szCs w:val="21"/>
        </w:rPr>
        <w:t>Entsorgung verbrauchter Betriebsmittel und ausgebauter Teile nach dem jeweils aktuellen Stand der gesetzlichen Bestimmungen</w:t>
      </w:r>
    </w:p>
    <w:p w:rsidR="00584D26" w:rsidRPr="00094AF5" w:rsidRDefault="00584D26" w:rsidP="00DA1799">
      <w:pPr>
        <w:pStyle w:val="EingercktzuNr"/>
        <w:spacing w:before="80"/>
        <w:rPr>
          <w:rFonts w:ascii="InfoOTText-Regular" w:hAnsi="InfoOTText-Regular"/>
          <w:sz w:val="21"/>
          <w:szCs w:val="21"/>
        </w:rPr>
      </w:pPr>
      <w:r w:rsidRPr="00094AF5">
        <w:rPr>
          <w:rFonts w:ascii="InfoOTText-Regular" w:hAnsi="InfoOTText-Regular"/>
          <w:sz w:val="21"/>
          <w:szCs w:val="21"/>
        </w:rPr>
        <w:t>Zur Fernüberwachung und zur Übermittlung von</w:t>
      </w:r>
      <w:r w:rsidR="00DA1799" w:rsidRPr="00094AF5">
        <w:rPr>
          <w:rFonts w:ascii="InfoOTText-Regular" w:hAnsi="InfoOTText-Regular"/>
          <w:sz w:val="21"/>
          <w:szCs w:val="21"/>
        </w:rPr>
        <w:t xml:space="preserve"> </w:t>
      </w:r>
      <w:r w:rsidRPr="00094AF5">
        <w:rPr>
          <w:rFonts w:ascii="InfoOTText-Regular" w:hAnsi="InfoOTText-Regular"/>
          <w:sz w:val="21"/>
          <w:szCs w:val="21"/>
        </w:rPr>
        <w:t>Störungsmeldungen wird bauseits ein Netzwer</w:t>
      </w:r>
      <w:r w:rsidRPr="00094AF5">
        <w:rPr>
          <w:rFonts w:ascii="InfoOTText-Regular" w:hAnsi="InfoOTText-Regular"/>
          <w:sz w:val="21"/>
          <w:szCs w:val="21"/>
        </w:rPr>
        <w:t>k</w:t>
      </w:r>
      <w:r w:rsidRPr="00094AF5">
        <w:rPr>
          <w:rFonts w:ascii="InfoOTText-Regular" w:hAnsi="InfoOTText-Regular"/>
          <w:sz w:val="21"/>
          <w:szCs w:val="21"/>
        </w:rPr>
        <w:t>anschluss</w:t>
      </w:r>
      <w:r w:rsidR="00DA1799" w:rsidRPr="00094AF5">
        <w:rPr>
          <w:rFonts w:ascii="InfoOTText-Regular" w:hAnsi="InfoOTText-Regular"/>
          <w:sz w:val="21"/>
          <w:szCs w:val="21"/>
        </w:rPr>
        <w:t xml:space="preserve"> </w:t>
      </w:r>
      <w:r w:rsidRPr="00094AF5">
        <w:rPr>
          <w:rFonts w:ascii="InfoOTText-Regular" w:hAnsi="InfoOTText-Regular"/>
          <w:sz w:val="21"/>
          <w:szCs w:val="21"/>
        </w:rPr>
        <w:t>mit unbeschränktem Internet-Zugang bereitgestellt oder</w:t>
      </w:r>
      <w:r w:rsidR="00DA1799" w:rsidRPr="00094AF5">
        <w:rPr>
          <w:rFonts w:ascii="InfoOTText-Regular" w:hAnsi="InfoOTText-Regular"/>
          <w:sz w:val="21"/>
          <w:szCs w:val="21"/>
        </w:rPr>
        <w:t xml:space="preserve"> </w:t>
      </w:r>
      <w:r w:rsidRPr="00094AF5">
        <w:rPr>
          <w:rFonts w:ascii="InfoOTText-Regular" w:hAnsi="InfoOTText-Regular"/>
          <w:sz w:val="21"/>
          <w:szCs w:val="21"/>
        </w:rPr>
        <w:t>Kraftwerk stellt kostenpflichtig (Abrechnung über den</w:t>
      </w:r>
      <w:r w:rsidR="00DA1799" w:rsidRPr="00094AF5">
        <w:rPr>
          <w:rFonts w:ascii="InfoOTText-Regular" w:hAnsi="InfoOTText-Regular"/>
          <w:sz w:val="21"/>
          <w:szCs w:val="21"/>
        </w:rPr>
        <w:t xml:space="preserve"> </w:t>
      </w:r>
      <w:r w:rsidRPr="00094AF5">
        <w:rPr>
          <w:rFonts w:ascii="InfoOTText-Regular" w:hAnsi="InfoOTText-Regular"/>
          <w:sz w:val="21"/>
          <w:szCs w:val="21"/>
        </w:rPr>
        <w:t>Vollwartungsvertrag) eine Mobilfunkkarte zur Verfügung.</w:t>
      </w:r>
    </w:p>
    <w:p w:rsidR="00584D26" w:rsidRPr="00094AF5" w:rsidRDefault="00584D26" w:rsidP="00DA1799">
      <w:pPr>
        <w:pStyle w:val="EingercktzuNr"/>
        <w:spacing w:before="80"/>
        <w:rPr>
          <w:rFonts w:ascii="InfoOTText-Regular" w:hAnsi="InfoOTText-Regular"/>
          <w:sz w:val="21"/>
          <w:szCs w:val="21"/>
        </w:rPr>
      </w:pPr>
      <w:r w:rsidRPr="00094AF5">
        <w:rPr>
          <w:rFonts w:ascii="InfoOTText-Regular" w:hAnsi="InfoOTText-Regular"/>
          <w:sz w:val="21"/>
          <w:szCs w:val="21"/>
        </w:rPr>
        <w:t>Für die Befüllung der Anlage und für Spülarbeiten wird</w:t>
      </w:r>
      <w:r w:rsidR="00DA1799" w:rsidRPr="00094AF5">
        <w:rPr>
          <w:rFonts w:ascii="InfoOTText-Regular" w:hAnsi="InfoOTText-Regular"/>
          <w:sz w:val="21"/>
          <w:szCs w:val="21"/>
        </w:rPr>
        <w:t xml:space="preserve"> </w:t>
      </w:r>
      <w:r w:rsidRPr="00094AF5">
        <w:rPr>
          <w:rFonts w:ascii="InfoOTText-Regular" w:hAnsi="InfoOTText-Regular"/>
          <w:sz w:val="21"/>
          <w:szCs w:val="21"/>
        </w:rPr>
        <w:t>bauseits ein Trink- und Abwasseranschluss zur freien</w:t>
      </w:r>
      <w:r w:rsidR="00DA1799" w:rsidRPr="00094AF5">
        <w:rPr>
          <w:rFonts w:ascii="InfoOTText-Regular" w:hAnsi="InfoOTText-Regular"/>
          <w:sz w:val="21"/>
          <w:szCs w:val="21"/>
        </w:rPr>
        <w:t xml:space="preserve"> </w:t>
      </w:r>
      <w:r w:rsidRPr="00094AF5">
        <w:rPr>
          <w:rFonts w:ascii="InfoOTText-Regular" w:hAnsi="InfoOTText-Regular"/>
          <w:sz w:val="21"/>
          <w:szCs w:val="21"/>
        </w:rPr>
        <w:t>Benutzung bereitgestellt.</w:t>
      </w:r>
    </w:p>
    <w:p w:rsidR="00584D26" w:rsidRPr="00094AF5" w:rsidRDefault="00584D26" w:rsidP="00DA1799">
      <w:pPr>
        <w:pStyle w:val="EingercktzuNr"/>
        <w:spacing w:before="80"/>
        <w:rPr>
          <w:rFonts w:ascii="InfoOTText-Regular" w:hAnsi="InfoOTText-Regular"/>
          <w:sz w:val="21"/>
          <w:szCs w:val="21"/>
        </w:rPr>
      </w:pPr>
      <w:r w:rsidRPr="00094AF5">
        <w:rPr>
          <w:rFonts w:ascii="InfoOTText-Regular" w:hAnsi="InfoOTText-Regular"/>
          <w:sz w:val="21"/>
          <w:szCs w:val="21"/>
        </w:rPr>
        <w:t>Für Wartungs- und Reparaturarbeiten besteht ganzjährig</w:t>
      </w:r>
      <w:r w:rsidR="00DA1799" w:rsidRPr="00094AF5">
        <w:rPr>
          <w:rFonts w:ascii="InfoOTText-Regular" w:hAnsi="InfoOTText-Regular"/>
          <w:sz w:val="21"/>
          <w:szCs w:val="21"/>
        </w:rPr>
        <w:t xml:space="preserve"> </w:t>
      </w:r>
      <w:r w:rsidRPr="00094AF5">
        <w:rPr>
          <w:rFonts w:ascii="InfoOTText-Regular" w:hAnsi="InfoOTText-Regular"/>
          <w:sz w:val="21"/>
          <w:szCs w:val="21"/>
        </w:rPr>
        <w:t>24 Stunden am Tag freier Zugang zum Aufstellungsraum</w:t>
      </w:r>
      <w:r w:rsidR="00DA1799" w:rsidRPr="00094AF5">
        <w:rPr>
          <w:rFonts w:ascii="InfoOTText-Regular" w:hAnsi="InfoOTText-Regular"/>
          <w:sz w:val="21"/>
          <w:szCs w:val="21"/>
        </w:rPr>
        <w:t xml:space="preserve"> </w:t>
      </w:r>
      <w:r w:rsidRPr="00094AF5">
        <w:rPr>
          <w:rFonts w:ascii="InfoOTText-Regular" w:hAnsi="InfoOTText-Regular"/>
          <w:sz w:val="21"/>
          <w:szCs w:val="21"/>
        </w:rPr>
        <w:t>des BHKW-Moduls. Alle notwendigen Schlüssel werden an</w:t>
      </w:r>
      <w:r w:rsidR="00DA1799" w:rsidRPr="00094AF5">
        <w:rPr>
          <w:rFonts w:ascii="InfoOTText-Regular" w:hAnsi="InfoOTText-Regular"/>
          <w:sz w:val="21"/>
          <w:szCs w:val="21"/>
        </w:rPr>
        <w:t xml:space="preserve"> </w:t>
      </w:r>
      <w:r w:rsidRPr="00094AF5">
        <w:rPr>
          <w:rFonts w:ascii="InfoOTText-Regular" w:hAnsi="InfoOTText-Regular"/>
          <w:sz w:val="21"/>
          <w:szCs w:val="21"/>
        </w:rPr>
        <w:t>die ausführende Wa</w:t>
      </w:r>
      <w:r w:rsidRPr="00094AF5">
        <w:rPr>
          <w:rFonts w:ascii="InfoOTText-Regular" w:hAnsi="InfoOTText-Regular"/>
          <w:sz w:val="21"/>
          <w:szCs w:val="21"/>
        </w:rPr>
        <w:t>r</w:t>
      </w:r>
      <w:r w:rsidRPr="00094AF5">
        <w:rPr>
          <w:rFonts w:ascii="InfoOTText-Regular" w:hAnsi="InfoOTText-Regular"/>
          <w:sz w:val="21"/>
          <w:szCs w:val="21"/>
        </w:rPr>
        <w:t>tungsfirma übergeben.</w:t>
      </w:r>
    </w:p>
    <w:p w:rsidR="00584D26" w:rsidRPr="00094AF5" w:rsidRDefault="00584D26" w:rsidP="00DA1799">
      <w:pPr>
        <w:pStyle w:val="EingercktzuNr"/>
        <w:spacing w:before="80"/>
        <w:rPr>
          <w:rFonts w:ascii="InfoOTText-Regular" w:hAnsi="InfoOTText-Regular"/>
          <w:sz w:val="21"/>
          <w:szCs w:val="21"/>
        </w:rPr>
      </w:pPr>
      <w:r w:rsidRPr="00094AF5">
        <w:rPr>
          <w:rFonts w:ascii="InfoOTText-Regular" w:hAnsi="InfoOTText-Regular"/>
          <w:sz w:val="21"/>
          <w:szCs w:val="21"/>
        </w:rPr>
        <w:t>Der Vollwartungsvertrag wird direkt mit dem Hersteller</w:t>
      </w:r>
      <w:r w:rsidR="00DA1799" w:rsidRPr="00094AF5">
        <w:rPr>
          <w:rFonts w:ascii="InfoOTText-Regular" w:hAnsi="InfoOTText-Regular"/>
          <w:sz w:val="21"/>
          <w:szCs w:val="21"/>
        </w:rPr>
        <w:t xml:space="preserve"> </w:t>
      </w:r>
      <w:r w:rsidRPr="00094AF5">
        <w:rPr>
          <w:rFonts w:ascii="InfoOTText-Regular" w:hAnsi="InfoOTText-Regular"/>
          <w:sz w:val="21"/>
          <w:szCs w:val="21"/>
        </w:rPr>
        <w:t>des BHKW-Moduls oder einem seiner Se</w:t>
      </w:r>
      <w:r w:rsidRPr="00094AF5">
        <w:rPr>
          <w:rFonts w:ascii="InfoOTText-Regular" w:hAnsi="InfoOTText-Regular"/>
          <w:sz w:val="21"/>
          <w:szCs w:val="21"/>
        </w:rPr>
        <w:t>r</w:t>
      </w:r>
      <w:r w:rsidRPr="00094AF5">
        <w:rPr>
          <w:rFonts w:ascii="InfoOTText-Regular" w:hAnsi="InfoOTText-Regular"/>
          <w:sz w:val="21"/>
          <w:szCs w:val="21"/>
        </w:rPr>
        <w:t>vice-Partner</w:t>
      </w:r>
      <w:r w:rsidR="00DA1799" w:rsidRPr="00094AF5">
        <w:rPr>
          <w:rFonts w:ascii="InfoOTText-Regular" w:hAnsi="InfoOTText-Regular"/>
          <w:sz w:val="21"/>
          <w:szCs w:val="21"/>
        </w:rPr>
        <w:t xml:space="preserve"> </w:t>
      </w:r>
      <w:r w:rsidRPr="00094AF5">
        <w:rPr>
          <w:rFonts w:ascii="InfoOTText-Regular" w:hAnsi="InfoOTText-Regular"/>
          <w:sz w:val="21"/>
          <w:szCs w:val="21"/>
        </w:rPr>
        <w:t>abgeschlossen. Ein Vertragsmuster ist dem Angebot</w:t>
      </w:r>
      <w:r w:rsidR="00DA1799" w:rsidRPr="00094AF5">
        <w:rPr>
          <w:rFonts w:ascii="InfoOTText-Regular" w:hAnsi="InfoOTText-Regular"/>
          <w:sz w:val="21"/>
          <w:szCs w:val="21"/>
        </w:rPr>
        <w:t xml:space="preserve"> </w:t>
      </w:r>
      <w:r w:rsidRPr="00094AF5">
        <w:rPr>
          <w:rFonts w:ascii="InfoOTText-Regular" w:hAnsi="InfoOTText-Regular"/>
          <w:sz w:val="21"/>
          <w:szCs w:val="21"/>
        </w:rPr>
        <w:t>beizufügen.</w:t>
      </w:r>
    </w:p>
    <w:p w:rsidR="00584D26" w:rsidRPr="00094AF5" w:rsidRDefault="00584D26" w:rsidP="00DA1799">
      <w:pPr>
        <w:pStyle w:val="EingercktzuNr"/>
        <w:spacing w:before="80"/>
        <w:rPr>
          <w:rFonts w:ascii="InfoOTText-Regular" w:hAnsi="InfoOTText-Regular"/>
          <w:sz w:val="21"/>
          <w:szCs w:val="21"/>
        </w:rPr>
      </w:pPr>
      <w:r w:rsidRPr="00094AF5">
        <w:rPr>
          <w:rFonts w:ascii="InfoOTText-Regular" w:hAnsi="InfoOTText-Regular"/>
          <w:sz w:val="21"/>
          <w:szCs w:val="21"/>
        </w:rPr>
        <w:t>Auftragnehmer und Auftraggeber vereinbaren gemäß</w:t>
      </w:r>
      <w:r w:rsidR="00DA1799" w:rsidRPr="00094AF5">
        <w:rPr>
          <w:rFonts w:ascii="InfoOTText-Regular" w:hAnsi="InfoOTText-Regular"/>
          <w:sz w:val="21"/>
          <w:szCs w:val="21"/>
        </w:rPr>
        <w:t xml:space="preserve"> </w:t>
      </w:r>
      <w:r w:rsidRPr="00094AF5">
        <w:rPr>
          <w:rFonts w:ascii="InfoOTText-Regular" w:hAnsi="InfoOTText-Regular"/>
          <w:sz w:val="21"/>
          <w:szCs w:val="21"/>
        </w:rPr>
        <w:t>Wartungs- und Instandhaltungsvertrag eine jährliche</w:t>
      </w:r>
      <w:r w:rsidR="00DA1799" w:rsidRPr="00094AF5">
        <w:rPr>
          <w:rFonts w:ascii="InfoOTText-Regular" w:hAnsi="InfoOTText-Regular"/>
          <w:sz w:val="21"/>
          <w:szCs w:val="21"/>
        </w:rPr>
        <w:t xml:space="preserve"> </w:t>
      </w:r>
      <w:r w:rsidRPr="00094AF5">
        <w:rPr>
          <w:rFonts w:ascii="InfoOTText-Regular" w:hAnsi="InfoOTText-Regular"/>
          <w:sz w:val="21"/>
          <w:szCs w:val="21"/>
        </w:rPr>
        <w:t>Verfügbarkeit von 95 %. Verfügbarkeitsdefizite werden</w:t>
      </w:r>
      <w:r w:rsidR="00DA1799" w:rsidRPr="00094AF5">
        <w:rPr>
          <w:rFonts w:ascii="InfoOTText-Regular" w:hAnsi="InfoOTText-Regular"/>
          <w:sz w:val="21"/>
          <w:szCs w:val="21"/>
        </w:rPr>
        <w:t xml:space="preserve"> </w:t>
      </w:r>
      <w:r w:rsidRPr="00094AF5">
        <w:rPr>
          <w:rFonts w:ascii="InfoOTText-Regular" w:hAnsi="InfoOTText-Regular"/>
          <w:sz w:val="21"/>
          <w:szCs w:val="21"/>
        </w:rPr>
        <w:t>entschädigt.</w:t>
      </w:r>
    </w:p>
    <w:p w:rsidR="00584D26" w:rsidRPr="00094AF5" w:rsidRDefault="00584D26" w:rsidP="00DA1799">
      <w:pPr>
        <w:pStyle w:val="EingercktzuNr"/>
        <w:spacing w:before="80"/>
        <w:rPr>
          <w:rFonts w:ascii="InfoOTText-Regular" w:hAnsi="InfoOTText-Regular"/>
          <w:sz w:val="21"/>
          <w:szCs w:val="21"/>
        </w:rPr>
      </w:pPr>
      <w:r w:rsidRPr="00094AF5">
        <w:rPr>
          <w:rFonts w:ascii="InfoOTText-Regular" w:hAnsi="InfoOTText-Regular"/>
          <w:sz w:val="21"/>
          <w:szCs w:val="21"/>
        </w:rPr>
        <w:t>Laufzeit des Vollwartungsvertrages: 60.000</w:t>
      </w:r>
      <w:r w:rsidR="00DA1799" w:rsidRPr="00094AF5">
        <w:rPr>
          <w:rFonts w:ascii="InfoOTText-Regular" w:hAnsi="InfoOTText-Regular"/>
          <w:sz w:val="21"/>
          <w:szCs w:val="21"/>
        </w:rPr>
        <w:t xml:space="preserve"> </w:t>
      </w:r>
      <w:r w:rsidRPr="00094AF5">
        <w:rPr>
          <w:rFonts w:ascii="InfoOTText-Regular" w:hAnsi="InfoOTText-Regular"/>
          <w:sz w:val="21"/>
          <w:szCs w:val="21"/>
        </w:rPr>
        <w:t>Volllastbetriebsstunden.</w:t>
      </w:r>
    </w:p>
    <w:p w:rsidR="00584D26" w:rsidRPr="00094AF5" w:rsidRDefault="00584D26" w:rsidP="00500F68">
      <w:pPr>
        <w:pStyle w:val="EingercktzuNr"/>
        <w:tabs>
          <w:tab w:val="left" w:pos="3969"/>
        </w:tabs>
        <w:spacing w:before="80"/>
        <w:rPr>
          <w:rFonts w:ascii="InfoOTText-Regular" w:hAnsi="InfoOTText-Regular"/>
          <w:sz w:val="21"/>
          <w:szCs w:val="21"/>
        </w:rPr>
      </w:pPr>
      <w:r w:rsidRPr="00094AF5">
        <w:rPr>
          <w:rFonts w:ascii="InfoOTText-Regular" w:hAnsi="InfoOTText-Regular"/>
          <w:sz w:val="21"/>
          <w:szCs w:val="21"/>
        </w:rPr>
        <w:t>Preis für maximal 10 Jahre:</w:t>
      </w:r>
      <w:r w:rsidR="00500F68" w:rsidRPr="00094AF5">
        <w:rPr>
          <w:rFonts w:ascii="InfoOTText-Regular" w:hAnsi="InfoOTText-Regular"/>
          <w:sz w:val="21"/>
          <w:szCs w:val="21"/>
        </w:rPr>
        <w:br/>
      </w:r>
      <w:r w:rsidRPr="00094AF5">
        <w:rPr>
          <w:rFonts w:ascii="InfoOTText-Regular" w:hAnsi="InfoOTText-Regular"/>
          <w:sz w:val="21"/>
          <w:szCs w:val="21"/>
        </w:rPr>
        <w:t>pro Betriebsstunde:</w:t>
      </w:r>
      <w:r w:rsidR="00500F68" w:rsidRPr="00094AF5">
        <w:rPr>
          <w:rFonts w:ascii="InfoOTText-Regular" w:hAnsi="InfoOTText-Regular"/>
          <w:sz w:val="21"/>
          <w:szCs w:val="21"/>
        </w:rPr>
        <w:tab/>
      </w:r>
      <w:r w:rsidRPr="00094AF5">
        <w:rPr>
          <w:rFonts w:ascii="InfoOTText-Regular" w:hAnsi="InfoOTText-Regular"/>
          <w:sz w:val="21"/>
          <w:szCs w:val="21"/>
        </w:rPr>
        <w:t>________ Euro</w:t>
      </w:r>
    </w:p>
    <w:p w:rsidR="00584D26" w:rsidRPr="00094AF5" w:rsidRDefault="00584D26" w:rsidP="00500F68">
      <w:pPr>
        <w:pStyle w:val="EingercktzuNr"/>
        <w:tabs>
          <w:tab w:val="left" w:pos="3969"/>
        </w:tabs>
        <w:spacing w:before="80"/>
        <w:rPr>
          <w:rFonts w:ascii="InfoOTText-Regular" w:hAnsi="InfoOTText-Regular"/>
          <w:sz w:val="21"/>
          <w:szCs w:val="21"/>
        </w:rPr>
      </w:pPr>
      <w:r w:rsidRPr="00094AF5">
        <w:rPr>
          <w:rFonts w:ascii="InfoOTText-Regular" w:hAnsi="InfoOTText-Regular"/>
          <w:sz w:val="21"/>
          <w:szCs w:val="21"/>
        </w:rPr>
        <w:t>Preis für maximal 12 Jahre:</w:t>
      </w:r>
      <w:r w:rsidR="00500F68" w:rsidRPr="00094AF5">
        <w:rPr>
          <w:rFonts w:ascii="InfoOTText-Regular" w:hAnsi="InfoOTText-Regular"/>
          <w:sz w:val="21"/>
          <w:szCs w:val="21"/>
        </w:rPr>
        <w:br/>
      </w:r>
      <w:r w:rsidRPr="00094AF5">
        <w:rPr>
          <w:rFonts w:ascii="InfoOTText-Regular" w:hAnsi="InfoOTText-Regular"/>
          <w:sz w:val="21"/>
          <w:szCs w:val="21"/>
        </w:rPr>
        <w:t>pro Betriebsstunde:</w:t>
      </w:r>
      <w:r w:rsidR="00500F68" w:rsidRPr="00094AF5">
        <w:rPr>
          <w:rFonts w:ascii="InfoOTText-Regular" w:hAnsi="InfoOTText-Regular"/>
          <w:sz w:val="21"/>
          <w:szCs w:val="21"/>
        </w:rPr>
        <w:tab/>
      </w:r>
      <w:r w:rsidRPr="00094AF5">
        <w:rPr>
          <w:rFonts w:ascii="InfoOTText-Regular" w:hAnsi="InfoOTText-Regular"/>
          <w:sz w:val="21"/>
          <w:szCs w:val="21"/>
        </w:rPr>
        <w:t>________ Euro</w:t>
      </w:r>
    </w:p>
    <w:p w:rsidR="00584D26" w:rsidRPr="00094AF5" w:rsidRDefault="00584D26" w:rsidP="00DA1799">
      <w:pPr>
        <w:pStyle w:val="EingercktzuNr"/>
        <w:spacing w:before="80"/>
        <w:rPr>
          <w:rFonts w:ascii="InfoOTText-Regular" w:hAnsi="InfoOTText-Regular"/>
          <w:sz w:val="21"/>
          <w:szCs w:val="21"/>
        </w:rPr>
      </w:pPr>
      <w:r w:rsidRPr="00094AF5">
        <w:rPr>
          <w:rFonts w:ascii="InfoOTText-Regular" w:hAnsi="InfoOTText-Regular"/>
          <w:sz w:val="21"/>
          <w:szCs w:val="21"/>
        </w:rPr>
        <w:t>Die Preise beziehen sich auf das Kalenderjahr des</w:t>
      </w:r>
      <w:r w:rsidR="00DA1799" w:rsidRPr="00094AF5">
        <w:rPr>
          <w:rFonts w:ascii="InfoOTText-Regular" w:hAnsi="InfoOTText-Regular"/>
          <w:sz w:val="21"/>
          <w:szCs w:val="21"/>
        </w:rPr>
        <w:t xml:space="preserve"> </w:t>
      </w:r>
      <w:r w:rsidRPr="00094AF5">
        <w:rPr>
          <w:rFonts w:ascii="InfoOTText-Regular" w:hAnsi="InfoOTText-Regular"/>
          <w:sz w:val="21"/>
          <w:szCs w:val="21"/>
        </w:rPr>
        <w:t>Vertragsabschlusses. Die Preise werden jährlich zum</w:t>
      </w:r>
      <w:r w:rsidR="00DA1799" w:rsidRPr="00094AF5">
        <w:rPr>
          <w:rFonts w:ascii="InfoOTText-Regular" w:hAnsi="InfoOTText-Regular"/>
          <w:sz w:val="21"/>
          <w:szCs w:val="21"/>
        </w:rPr>
        <w:t xml:space="preserve"> </w:t>
      </w:r>
      <w:r w:rsidRPr="00094AF5">
        <w:rPr>
          <w:rFonts w:ascii="InfoOTText-Regular" w:hAnsi="InfoOTText-Regular"/>
          <w:sz w:val="21"/>
          <w:szCs w:val="21"/>
        </w:rPr>
        <w:t>01. April entsprechend der Formel aus dem Wartungs-und Instandhaltungsvertrag angepasst. Grundlage der</w:t>
      </w:r>
      <w:r w:rsidR="00DA1799" w:rsidRPr="00094AF5">
        <w:rPr>
          <w:rFonts w:ascii="InfoOTText-Regular" w:hAnsi="InfoOTText-Regular"/>
          <w:sz w:val="21"/>
          <w:szCs w:val="21"/>
        </w:rPr>
        <w:t xml:space="preserve"> </w:t>
      </w:r>
      <w:r w:rsidRPr="00094AF5">
        <w:rPr>
          <w:rFonts w:ascii="InfoOTText-Regular" w:hAnsi="InfoOTText-Regular"/>
          <w:sz w:val="21"/>
          <w:szCs w:val="21"/>
        </w:rPr>
        <w:t>Änderungen sind Tarif-, Motoren- und Schmierölindex</w:t>
      </w:r>
      <w:r w:rsidR="00DA1799" w:rsidRPr="00094AF5">
        <w:rPr>
          <w:rFonts w:ascii="InfoOTText-Regular" w:hAnsi="InfoOTText-Regular"/>
          <w:sz w:val="21"/>
          <w:szCs w:val="21"/>
        </w:rPr>
        <w:t xml:space="preserve"> </w:t>
      </w:r>
      <w:r w:rsidRPr="00094AF5">
        <w:rPr>
          <w:rFonts w:ascii="InfoOTText-Regular" w:hAnsi="InfoOTText-Regular"/>
          <w:sz w:val="21"/>
          <w:szCs w:val="21"/>
        </w:rPr>
        <w:t>des statistischen Bundesa</w:t>
      </w:r>
      <w:r w:rsidRPr="00094AF5">
        <w:rPr>
          <w:rFonts w:ascii="InfoOTText-Regular" w:hAnsi="InfoOTText-Regular"/>
          <w:sz w:val="21"/>
          <w:szCs w:val="21"/>
        </w:rPr>
        <w:t>m</w:t>
      </w:r>
      <w:r w:rsidRPr="00094AF5">
        <w:rPr>
          <w:rFonts w:ascii="InfoOTText-Regular" w:hAnsi="InfoOTText-Regular"/>
          <w:sz w:val="21"/>
          <w:szCs w:val="21"/>
        </w:rPr>
        <w:t>tes.</w:t>
      </w:r>
      <w:bookmarkEnd w:id="0"/>
      <w:bookmarkEnd w:id="1"/>
      <w:bookmarkEnd w:id="2"/>
    </w:p>
    <w:sectPr w:rsidR="00584D26" w:rsidRPr="00094AF5" w:rsidSect="00475485">
      <w:headerReference w:type="even" r:id="rId10"/>
      <w:headerReference w:type="default" r:id="rId11"/>
      <w:footerReference w:type="even" r:id="rId12"/>
      <w:footerReference w:type="default" r:id="rId13"/>
      <w:type w:val="continuous"/>
      <w:pgSz w:w="11907" w:h="16840" w:code="9"/>
      <w:pgMar w:top="1418" w:right="1701" w:bottom="1134" w:left="1418" w:header="510" w:footer="5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CEC" w:rsidRDefault="009A6CEC" w:rsidP="0093412F">
      <w:r>
        <w:separator/>
      </w:r>
    </w:p>
    <w:p w:rsidR="009A6CEC" w:rsidRDefault="009A6CEC" w:rsidP="0093412F"/>
    <w:p w:rsidR="009A6CEC" w:rsidRDefault="009A6CEC" w:rsidP="0093412F"/>
    <w:p w:rsidR="009A6CEC" w:rsidRDefault="009A6CEC" w:rsidP="0093412F"/>
  </w:endnote>
  <w:endnote w:type="continuationSeparator" w:id="0">
    <w:p w:rsidR="009A6CEC" w:rsidRDefault="009A6CEC" w:rsidP="0093412F">
      <w:r>
        <w:continuationSeparator/>
      </w:r>
    </w:p>
    <w:p w:rsidR="009A6CEC" w:rsidRDefault="009A6CEC" w:rsidP="0093412F"/>
    <w:p w:rsidR="009A6CEC" w:rsidRDefault="009A6CEC" w:rsidP="0093412F"/>
    <w:p w:rsidR="009A6CEC" w:rsidRDefault="009A6CEC" w:rsidP="009341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InfoOTText-Regular">
    <w:panose1 w:val="02010504030101020104"/>
    <w:charset w:val="00"/>
    <w:family w:val="modern"/>
    <w:notTrueType/>
    <w:pitch w:val="variable"/>
    <w:sig w:usb0="800000AF" w:usb1="4000206B"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nfoOTText-Bold">
    <w:panose1 w:val="00000000000000000000"/>
    <w:charset w:val="00"/>
    <w:family w:val="modern"/>
    <w:notTrueType/>
    <w:pitch w:val="variable"/>
    <w:sig w:usb0="800000AF" w:usb1="4000206B"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0D" w:rsidRPr="00F309E2" w:rsidRDefault="00D7440D" w:rsidP="0093412F">
    <w:pPr>
      <w:pStyle w:val="Fuzeile"/>
    </w:pPr>
    <w:r>
      <w:rPr>
        <w:rStyle w:val="Seitenzahl"/>
        <w:rFonts w:ascii="InfoOTText-Regular" w:hAnsi="InfoOTText-Regular"/>
        <w:sz w:val="21"/>
        <w:szCs w:val="21"/>
      </w:rPr>
      <w:t>05-2013</w:t>
    </w:r>
    <w:r w:rsidRPr="00F309E2">
      <w:rPr>
        <w:rStyle w:val="Seitenzahl"/>
        <w:rFonts w:ascii="InfoOTText-Regular" w:hAnsi="InfoOTText-Regular"/>
        <w:sz w:val="21"/>
        <w:szCs w:val="21"/>
      </w:rPr>
      <w:tab/>
    </w:r>
    <w:r>
      <w:rPr>
        <w:rStyle w:val="Seitenzahl"/>
        <w:rFonts w:ascii="InfoOTText-Regular" w:hAnsi="InfoOTText-Regular"/>
        <w:sz w:val="21"/>
        <w:szCs w:val="21"/>
      </w:rPr>
      <w:tab/>
    </w:r>
    <w:r w:rsidRPr="00F309E2">
      <w:rPr>
        <w:rStyle w:val="Seitenzahl"/>
        <w:rFonts w:ascii="InfoOTText-Regular" w:hAnsi="InfoOTText-Regular"/>
        <w:sz w:val="21"/>
        <w:szCs w:val="21"/>
      </w:rPr>
      <w:fldChar w:fldCharType="begin"/>
    </w:r>
    <w:r w:rsidRPr="00F309E2">
      <w:rPr>
        <w:rStyle w:val="Seitenzahl"/>
        <w:rFonts w:ascii="InfoOTText-Regular" w:hAnsi="InfoOTText-Regular"/>
        <w:sz w:val="21"/>
        <w:szCs w:val="21"/>
      </w:rPr>
      <w:instrText xml:space="preserve"> PAGE </w:instrText>
    </w:r>
    <w:r w:rsidRPr="00F309E2">
      <w:rPr>
        <w:rStyle w:val="Seitenzahl"/>
        <w:rFonts w:ascii="InfoOTText-Regular" w:hAnsi="InfoOTText-Regular"/>
        <w:sz w:val="21"/>
        <w:szCs w:val="21"/>
      </w:rPr>
      <w:fldChar w:fldCharType="separate"/>
    </w:r>
    <w:r w:rsidR="00D65AE3">
      <w:rPr>
        <w:rStyle w:val="Seitenzahl"/>
        <w:rFonts w:ascii="InfoOTText-Regular" w:hAnsi="InfoOTText-Regular"/>
        <w:noProof/>
        <w:sz w:val="21"/>
        <w:szCs w:val="21"/>
      </w:rPr>
      <w:t>13</w:t>
    </w:r>
    <w:r w:rsidRPr="00F309E2">
      <w:rPr>
        <w:rStyle w:val="Seitenzahl"/>
        <w:rFonts w:ascii="InfoOTText-Regular" w:hAnsi="InfoOTText-Regular"/>
        <w:sz w:val="21"/>
        <w:szCs w:val="21"/>
      </w:rPr>
      <w:fldChar w:fldCharType="end"/>
    </w:r>
  </w:p>
  <w:p w:rsidR="00D7440D" w:rsidRDefault="00D7440D" w:rsidP="0093412F"/>
  <w:p w:rsidR="00D7440D" w:rsidRDefault="00D7440D" w:rsidP="0093412F"/>
  <w:p w:rsidR="00D7440D" w:rsidRDefault="00D7440D" w:rsidP="009341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0D" w:rsidRPr="0080310E" w:rsidRDefault="00D7440D" w:rsidP="00BB05F2">
    <w:pPr>
      <w:pStyle w:val="Fuzeile"/>
      <w:ind w:left="0"/>
      <w:rPr>
        <w:rFonts w:ascii="InfoOTText-Regular" w:hAnsi="InfoOTText-Regular"/>
        <w:sz w:val="22"/>
      </w:rPr>
    </w:pPr>
    <w:r w:rsidRPr="0080310E">
      <w:rPr>
        <w:rStyle w:val="Seitenzahl"/>
        <w:rFonts w:ascii="InfoOTText-Regular" w:hAnsi="InfoOTText-Regular"/>
        <w:sz w:val="18"/>
        <w:szCs w:val="16"/>
      </w:rPr>
      <w:t>201</w:t>
    </w:r>
    <w:r w:rsidR="0080310E" w:rsidRPr="0080310E">
      <w:rPr>
        <w:rStyle w:val="Seitenzahl"/>
        <w:rFonts w:ascii="InfoOTText-Regular" w:hAnsi="InfoOTText-Regular"/>
        <w:sz w:val="18"/>
        <w:szCs w:val="16"/>
      </w:rPr>
      <w:t>9-06</w:t>
    </w:r>
    <w:r w:rsidR="003B3E01" w:rsidRPr="0080310E">
      <w:rPr>
        <w:rStyle w:val="Seitenzahl"/>
        <w:rFonts w:ascii="InfoOTText-Regular" w:hAnsi="InfoOTText-Regular"/>
        <w:sz w:val="18"/>
        <w:szCs w:val="16"/>
      </w:rPr>
      <w:tab/>
    </w:r>
    <w:r w:rsidR="003B3E01" w:rsidRPr="0080310E">
      <w:rPr>
        <w:rStyle w:val="Seitenzahl"/>
        <w:rFonts w:ascii="InfoOTText-Regular" w:hAnsi="InfoOTText-Regular"/>
        <w:sz w:val="18"/>
        <w:szCs w:val="16"/>
      </w:rPr>
      <w:tab/>
    </w:r>
    <w:r w:rsidRPr="0080310E">
      <w:rPr>
        <w:rStyle w:val="Seitenzahl"/>
        <w:rFonts w:ascii="InfoOTText-Regular" w:hAnsi="InfoOTText-Regular"/>
        <w:sz w:val="18"/>
        <w:szCs w:val="16"/>
      </w:rPr>
      <w:fldChar w:fldCharType="begin"/>
    </w:r>
    <w:r w:rsidRPr="0080310E">
      <w:rPr>
        <w:rStyle w:val="Seitenzahl"/>
        <w:rFonts w:ascii="InfoOTText-Regular" w:hAnsi="InfoOTText-Regular"/>
        <w:sz w:val="18"/>
        <w:szCs w:val="16"/>
      </w:rPr>
      <w:instrText xml:space="preserve"> PAGE </w:instrText>
    </w:r>
    <w:r w:rsidRPr="0080310E">
      <w:rPr>
        <w:rStyle w:val="Seitenzahl"/>
        <w:rFonts w:ascii="InfoOTText-Regular" w:hAnsi="InfoOTText-Regular"/>
        <w:sz w:val="18"/>
        <w:szCs w:val="16"/>
      </w:rPr>
      <w:fldChar w:fldCharType="separate"/>
    </w:r>
    <w:r w:rsidR="00B57BD6">
      <w:rPr>
        <w:rStyle w:val="Seitenzahl"/>
        <w:rFonts w:ascii="InfoOTText-Regular" w:hAnsi="InfoOTText-Regular"/>
        <w:noProof/>
        <w:sz w:val="18"/>
        <w:szCs w:val="16"/>
      </w:rPr>
      <w:t>13</w:t>
    </w:r>
    <w:r w:rsidRPr="0080310E">
      <w:rPr>
        <w:rStyle w:val="Seitenzahl"/>
        <w:rFonts w:ascii="InfoOTText-Regular" w:hAnsi="InfoOTText-Regular"/>
        <w:sz w:val="18"/>
        <w:szCs w:val="16"/>
      </w:rPr>
      <w:fldChar w:fldCharType="end"/>
    </w:r>
    <w:r w:rsidRPr="0080310E">
      <w:rPr>
        <w:rStyle w:val="Seitenzahl"/>
        <w:rFonts w:ascii="InfoOTText-Regular" w:hAnsi="InfoOTText-Regular"/>
        <w:sz w:val="18"/>
        <w:szCs w:val="16"/>
      </w:rPr>
      <w:t xml:space="preserve"> von </w:t>
    </w:r>
    <w:r w:rsidRPr="0080310E">
      <w:rPr>
        <w:rStyle w:val="Seitenzahl"/>
        <w:rFonts w:ascii="InfoOTText-Regular" w:hAnsi="InfoOTText-Regular"/>
        <w:sz w:val="18"/>
        <w:szCs w:val="16"/>
      </w:rPr>
      <w:fldChar w:fldCharType="begin"/>
    </w:r>
    <w:r w:rsidRPr="0080310E">
      <w:rPr>
        <w:rStyle w:val="Seitenzahl"/>
        <w:rFonts w:ascii="InfoOTText-Regular" w:hAnsi="InfoOTText-Regular"/>
        <w:sz w:val="18"/>
        <w:szCs w:val="16"/>
      </w:rPr>
      <w:instrText xml:space="preserve"> NUMPAGES  \* Arabic  \* MERGEFORMAT </w:instrText>
    </w:r>
    <w:r w:rsidRPr="0080310E">
      <w:rPr>
        <w:rStyle w:val="Seitenzahl"/>
        <w:rFonts w:ascii="InfoOTText-Regular" w:hAnsi="InfoOTText-Regular"/>
        <w:sz w:val="18"/>
        <w:szCs w:val="16"/>
      </w:rPr>
      <w:fldChar w:fldCharType="separate"/>
    </w:r>
    <w:r w:rsidR="00B57BD6">
      <w:rPr>
        <w:rStyle w:val="Seitenzahl"/>
        <w:rFonts w:ascii="InfoOTText-Regular" w:hAnsi="InfoOTText-Regular"/>
        <w:noProof/>
        <w:sz w:val="18"/>
        <w:szCs w:val="16"/>
      </w:rPr>
      <w:t>13</w:t>
    </w:r>
    <w:r w:rsidRPr="0080310E">
      <w:rPr>
        <w:rStyle w:val="Seitenzahl"/>
        <w:rFonts w:ascii="InfoOTText-Regular" w:hAnsi="InfoOTText-Regular"/>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CEC" w:rsidRDefault="009A6CEC" w:rsidP="0093412F">
      <w:r>
        <w:separator/>
      </w:r>
    </w:p>
    <w:p w:rsidR="009A6CEC" w:rsidRDefault="009A6CEC" w:rsidP="0093412F"/>
    <w:p w:rsidR="009A6CEC" w:rsidRDefault="009A6CEC" w:rsidP="0093412F"/>
    <w:p w:rsidR="009A6CEC" w:rsidRDefault="009A6CEC" w:rsidP="0093412F"/>
  </w:footnote>
  <w:footnote w:type="continuationSeparator" w:id="0">
    <w:p w:rsidR="009A6CEC" w:rsidRDefault="009A6CEC" w:rsidP="0093412F">
      <w:r>
        <w:continuationSeparator/>
      </w:r>
    </w:p>
    <w:p w:rsidR="009A6CEC" w:rsidRDefault="009A6CEC" w:rsidP="0093412F"/>
    <w:p w:rsidR="009A6CEC" w:rsidRDefault="009A6CEC" w:rsidP="0093412F"/>
    <w:p w:rsidR="009A6CEC" w:rsidRDefault="009A6CEC" w:rsidP="009341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0D" w:rsidRDefault="00D7440D" w:rsidP="0093412F">
    <w:pPr>
      <w:pStyle w:val="Kopfzeile"/>
    </w:pPr>
    <w:r w:rsidRPr="00F309E2">
      <w:rPr>
        <w:rFonts w:eastAsia="Arial Unicode MS"/>
        <w:lang w:eastAsia="hi-IN" w:bidi="hi-IN"/>
      </w:rPr>
      <w:t>Leistungsbeschreibung MEPHISTO G16+</w:t>
    </w:r>
    <w:r>
      <w:rPr>
        <w:b/>
        <w:sz w:val="28"/>
      </w:rPr>
      <w:tab/>
    </w:r>
    <w:r>
      <w:rPr>
        <w:b/>
        <w:sz w:val="28"/>
      </w:rPr>
      <w:tab/>
    </w:r>
    <w:r>
      <w:rPr>
        <w:b/>
        <w:sz w:val="28"/>
      </w:rPr>
      <w:tab/>
    </w:r>
  </w:p>
  <w:p w:rsidR="00D7440D" w:rsidRDefault="00D7440D" w:rsidP="0093412F"/>
  <w:p w:rsidR="00D7440D" w:rsidRDefault="00D7440D" w:rsidP="0093412F"/>
  <w:p w:rsidR="00D7440D" w:rsidRDefault="00D7440D" w:rsidP="009341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40D" w:rsidRPr="002A48A5" w:rsidRDefault="002A48A5" w:rsidP="00D426E2">
    <w:pPr>
      <w:pStyle w:val="Kopfzeile"/>
      <w:spacing w:before="300"/>
      <w:ind w:left="0"/>
      <w:rPr>
        <w:rFonts w:ascii="InfoOTText-Regular" w:hAnsi="InfoOTText-Regular"/>
        <w:sz w:val="21"/>
        <w:szCs w:val="21"/>
      </w:rPr>
    </w:pPr>
    <w:r w:rsidRPr="002A48A5">
      <w:rPr>
        <w:rFonts w:ascii="InfoOTText-Regular" w:hAnsi="InfoOTText-Regular"/>
        <w:sz w:val="21"/>
        <w:szCs w:val="21"/>
      </w:rPr>
      <w:t>Leistungsbeschreibung Mephisto G8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C1E9E50"/>
    <w:lvl w:ilvl="0">
      <w:start w:val="1"/>
      <w:numFmt w:val="decimal"/>
      <w:pStyle w:val="Listennummer"/>
      <w:lvlText w:val="%1."/>
      <w:lvlJc w:val="left"/>
      <w:pPr>
        <w:tabs>
          <w:tab w:val="num" w:pos="360"/>
        </w:tabs>
        <w:ind w:left="360" w:hanging="360"/>
      </w:pPr>
    </w:lvl>
  </w:abstractNum>
  <w:abstractNum w:abstractNumId="1">
    <w:nsid w:val="00000006"/>
    <w:multiLevelType w:val="multilevel"/>
    <w:tmpl w:val="00000006"/>
    <w:name w:val="Nummerierung 1"/>
    <w:lvl w:ilvl="0">
      <w:start w:val="1"/>
      <w:numFmt w:val="decimal"/>
      <w:suff w:val="nothing"/>
      <w:lvlText w:val="%1."/>
      <w:lvlJc w:val="left"/>
      <w:pPr>
        <w:ind w:left="283"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2">
    <w:nsid w:val="014B478D"/>
    <w:multiLevelType w:val="singleLevel"/>
    <w:tmpl w:val="57524D74"/>
    <w:name w:val="WW8Num32222222222222"/>
    <w:lvl w:ilvl="0">
      <w:start w:val="1"/>
      <w:numFmt w:val="bullet"/>
      <w:lvlText w:val=""/>
      <w:lvlJc w:val="left"/>
      <w:pPr>
        <w:tabs>
          <w:tab w:val="num" w:pos="360"/>
        </w:tabs>
        <w:ind w:left="360" w:hanging="360"/>
      </w:pPr>
      <w:rPr>
        <w:rFonts w:ascii="Symbol" w:hAnsi="Symbol" w:hint="default"/>
      </w:rPr>
    </w:lvl>
  </w:abstractNum>
  <w:abstractNum w:abstractNumId="3">
    <w:nsid w:val="08A01CFC"/>
    <w:multiLevelType w:val="singleLevel"/>
    <w:tmpl w:val="57524D74"/>
    <w:name w:val="WW8Num32222222"/>
    <w:lvl w:ilvl="0">
      <w:start w:val="1"/>
      <w:numFmt w:val="bullet"/>
      <w:lvlText w:val=""/>
      <w:lvlJc w:val="left"/>
      <w:pPr>
        <w:tabs>
          <w:tab w:val="num" w:pos="360"/>
        </w:tabs>
        <w:ind w:left="360" w:hanging="360"/>
      </w:pPr>
      <w:rPr>
        <w:rFonts w:ascii="Symbol" w:hAnsi="Symbol" w:hint="default"/>
      </w:rPr>
    </w:lvl>
  </w:abstractNum>
  <w:abstractNum w:abstractNumId="4">
    <w:nsid w:val="0CC63D01"/>
    <w:multiLevelType w:val="singleLevel"/>
    <w:tmpl w:val="57524D74"/>
    <w:name w:val="WW8Num3222222222222222"/>
    <w:lvl w:ilvl="0">
      <w:start w:val="1"/>
      <w:numFmt w:val="bullet"/>
      <w:lvlText w:val=""/>
      <w:lvlJc w:val="left"/>
      <w:pPr>
        <w:tabs>
          <w:tab w:val="num" w:pos="360"/>
        </w:tabs>
        <w:ind w:left="360" w:hanging="360"/>
      </w:pPr>
      <w:rPr>
        <w:rFonts w:ascii="Symbol" w:hAnsi="Symbol" w:hint="default"/>
      </w:rPr>
    </w:lvl>
  </w:abstractNum>
  <w:abstractNum w:abstractNumId="5">
    <w:nsid w:val="10B931A6"/>
    <w:multiLevelType w:val="singleLevel"/>
    <w:tmpl w:val="57524D74"/>
    <w:name w:val="WW8Num3222"/>
    <w:lvl w:ilvl="0">
      <w:start w:val="1"/>
      <w:numFmt w:val="bullet"/>
      <w:lvlText w:val=""/>
      <w:lvlJc w:val="left"/>
      <w:pPr>
        <w:tabs>
          <w:tab w:val="num" w:pos="360"/>
        </w:tabs>
        <w:ind w:left="360" w:hanging="360"/>
      </w:pPr>
      <w:rPr>
        <w:rFonts w:ascii="Symbol" w:hAnsi="Symbol" w:hint="default"/>
      </w:rPr>
    </w:lvl>
  </w:abstractNum>
  <w:abstractNum w:abstractNumId="6">
    <w:nsid w:val="13765415"/>
    <w:multiLevelType w:val="singleLevel"/>
    <w:tmpl w:val="57524D74"/>
    <w:name w:val="WW8Num3222222222222"/>
    <w:lvl w:ilvl="0">
      <w:start w:val="1"/>
      <w:numFmt w:val="bullet"/>
      <w:lvlText w:val=""/>
      <w:lvlJc w:val="left"/>
      <w:pPr>
        <w:tabs>
          <w:tab w:val="num" w:pos="360"/>
        </w:tabs>
        <w:ind w:left="360" w:hanging="360"/>
      </w:pPr>
      <w:rPr>
        <w:rFonts w:ascii="Symbol" w:hAnsi="Symbol" w:hint="default"/>
      </w:rPr>
    </w:lvl>
  </w:abstractNum>
  <w:abstractNum w:abstractNumId="7">
    <w:nsid w:val="1AD05B0E"/>
    <w:multiLevelType w:val="hybridMultilevel"/>
    <w:tmpl w:val="9448252A"/>
    <w:lvl w:ilvl="0" w:tplc="46E2DBAE">
      <w:start w:val="1"/>
      <w:numFmt w:val="bullet"/>
      <w:lvlText w:val="­"/>
      <w:lvlJc w:val="left"/>
      <w:pPr>
        <w:ind w:left="1516" w:hanging="360"/>
      </w:pPr>
      <w:rPr>
        <w:rFonts w:ascii="InfoOTText-Regular" w:hAnsi="InfoOTText-Regular" w:hint="default"/>
      </w:rPr>
    </w:lvl>
    <w:lvl w:ilvl="1" w:tplc="04070003" w:tentative="1">
      <w:start w:val="1"/>
      <w:numFmt w:val="bullet"/>
      <w:lvlText w:val="o"/>
      <w:lvlJc w:val="left"/>
      <w:pPr>
        <w:ind w:left="2018" w:hanging="360"/>
      </w:pPr>
      <w:rPr>
        <w:rFonts w:ascii="Courier New" w:hAnsi="Courier New" w:cs="Courier New" w:hint="default"/>
      </w:rPr>
    </w:lvl>
    <w:lvl w:ilvl="2" w:tplc="04070005" w:tentative="1">
      <w:start w:val="1"/>
      <w:numFmt w:val="bullet"/>
      <w:lvlText w:val=""/>
      <w:lvlJc w:val="left"/>
      <w:pPr>
        <w:ind w:left="2738" w:hanging="360"/>
      </w:pPr>
      <w:rPr>
        <w:rFonts w:ascii="Wingdings" w:hAnsi="Wingdings" w:hint="default"/>
      </w:rPr>
    </w:lvl>
    <w:lvl w:ilvl="3" w:tplc="04070001" w:tentative="1">
      <w:start w:val="1"/>
      <w:numFmt w:val="bullet"/>
      <w:lvlText w:val=""/>
      <w:lvlJc w:val="left"/>
      <w:pPr>
        <w:ind w:left="3458" w:hanging="360"/>
      </w:pPr>
      <w:rPr>
        <w:rFonts w:ascii="Symbol" w:hAnsi="Symbol" w:hint="default"/>
      </w:rPr>
    </w:lvl>
    <w:lvl w:ilvl="4" w:tplc="04070003" w:tentative="1">
      <w:start w:val="1"/>
      <w:numFmt w:val="bullet"/>
      <w:lvlText w:val="o"/>
      <w:lvlJc w:val="left"/>
      <w:pPr>
        <w:ind w:left="4178" w:hanging="360"/>
      </w:pPr>
      <w:rPr>
        <w:rFonts w:ascii="Courier New" w:hAnsi="Courier New" w:cs="Courier New" w:hint="default"/>
      </w:rPr>
    </w:lvl>
    <w:lvl w:ilvl="5" w:tplc="04070005" w:tentative="1">
      <w:start w:val="1"/>
      <w:numFmt w:val="bullet"/>
      <w:lvlText w:val=""/>
      <w:lvlJc w:val="left"/>
      <w:pPr>
        <w:ind w:left="4898" w:hanging="360"/>
      </w:pPr>
      <w:rPr>
        <w:rFonts w:ascii="Wingdings" w:hAnsi="Wingdings" w:hint="default"/>
      </w:rPr>
    </w:lvl>
    <w:lvl w:ilvl="6" w:tplc="04070001" w:tentative="1">
      <w:start w:val="1"/>
      <w:numFmt w:val="bullet"/>
      <w:lvlText w:val=""/>
      <w:lvlJc w:val="left"/>
      <w:pPr>
        <w:ind w:left="5618" w:hanging="360"/>
      </w:pPr>
      <w:rPr>
        <w:rFonts w:ascii="Symbol" w:hAnsi="Symbol" w:hint="default"/>
      </w:rPr>
    </w:lvl>
    <w:lvl w:ilvl="7" w:tplc="04070003" w:tentative="1">
      <w:start w:val="1"/>
      <w:numFmt w:val="bullet"/>
      <w:lvlText w:val="o"/>
      <w:lvlJc w:val="left"/>
      <w:pPr>
        <w:ind w:left="6338" w:hanging="360"/>
      </w:pPr>
      <w:rPr>
        <w:rFonts w:ascii="Courier New" w:hAnsi="Courier New" w:cs="Courier New" w:hint="default"/>
      </w:rPr>
    </w:lvl>
    <w:lvl w:ilvl="8" w:tplc="04070005" w:tentative="1">
      <w:start w:val="1"/>
      <w:numFmt w:val="bullet"/>
      <w:lvlText w:val=""/>
      <w:lvlJc w:val="left"/>
      <w:pPr>
        <w:ind w:left="7058" w:hanging="360"/>
      </w:pPr>
      <w:rPr>
        <w:rFonts w:ascii="Wingdings" w:hAnsi="Wingdings" w:hint="default"/>
      </w:rPr>
    </w:lvl>
  </w:abstractNum>
  <w:abstractNum w:abstractNumId="8">
    <w:nsid w:val="1CA644ED"/>
    <w:multiLevelType w:val="singleLevel"/>
    <w:tmpl w:val="57524D74"/>
    <w:name w:val="WW8Num32222222222"/>
    <w:lvl w:ilvl="0">
      <w:start w:val="1"/>
      <w:numFmt w:val="bullet"/>
      <w:lvlText w:val=""/>
      <w:lvlJc w:val="left"/>
      <w:pPr>
        <w:tabs>
          <w:tab w:val="num" w:pos="360"/>
        </w:tabs>
        <w:ind w:left="360" w:hanging="360"/>
      </w:pPr>
      <w:rPr>
        <w:rFonts w:ascii="Symbol" w:hAnsi="Symbol" w:hint="default"/>
      </w:rPr>
    </w:lvl>
  </w:abstractNum>
  <w:abstractNum w:abstractNumId="9">
    <w:nsid w:val="1F4D101D"/>
    <w:multiLevelType w:val="multilevel"/>
    <w:tmpl w:val="2BA49068"/>
    <w:lvl w:ilvl="0">
      <w:start w:val="1"/>
      <w:numFmt w:val="decimal"/>
      <w:lvlText w:val="%1."/>
      <w:lvlJc w:val="left"/>
      <w:pPr>
        <w:tabs>
          <w:tab w:val="num" w:pos="720"/>
        </w:tabs>
        <w:ind w:left="432" w:hanging="432"/>
      </w:pPr>
      <w:rPr>
        <w:rFonts w:ascii="Arial" w:hAnsi="Arial" w:hint="default"/>
        <w:b/>
        <w:i w:val="0"/>
        <w:color w:val="auto"/>
        <w:sz w:val="24"/>
      </w:rPr>
    </w:lvl>
    <w:lvl w:ilvl="1">
      <w:start w:val="1"/>
      <w:numFmt w:val="decimal"/>
      <w:pStyle w:val="berschrift2"/>
      <w:lvlText w:val="%1.%2"/>
      <w:lvlJc w:val="left"/>
      <w:pPr>
        <w:tabs>
          <w:tab w:val="num" w:pos="720"/>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0">
    <w:nsid w:val="20E07BEC"/>
    <w:multiLevelType w:val="singleLevel"/>
    <w:tmpl w:val="23B2BCC6"/>
    <w:name w:val="WW8Num5"/>
    <w:lvl w:ilvl="0">
      <w:start w:val="1"/>
      <w:numFmt w:val="bullet"/>
      <w:lvlText w:val=""/>
      <w:lvlJc w:val="left"/>
      <w:pPr>
        <w:tabs>
          <w:tab w:val="num" w:pos="360"/>
        </w:tabs>
        <w:ind w:left="360" w:hanging="360"/>
      </w:pPr>
      <w:rPr>
        <w:rFonts w:ascii="Symbol" w:hAnsi="Symbol" w:hint="default"/>
      </w:rPr>
    </w:lvl>
  </w:abstractNum>
  <w:abstractNum w:abstractNumId="11">
    <w:nsid w:val="23250B24"/>
    <w:multiLevelType w:val="singleLevel"/>
    <w:tmpl w:val="57524D74"/>
    <w:name w:val="WW8Num3222222"/>
    <w:lvl w:ilvl="0">
      <w:start w:val="1"/>
      <w:numFmt w:val="bullet"/>
      <w:lvlText w:val=""/>
      <w:lvlJc w:val="left"/>
      <w:pPr>
        <w:tabs>
          <w:tab w:val="num" w:pos="360"/>
        </w:tabs>
        <w:ind w:left="360" w:hanging="360"/>
      </w:pPr>
      <w:rPr>
        <w:rFonts w:ascii="Symbol" w:hAnsi="Symbol" w:hint="default"/>
      </w:rPr>
    </w:lvl>
  </w:abstractNum>
  <w:abstractNum w:abstractNumId="12">
    <w:nsid w:val="249929B1"/>
    <w:multiLevelType w:val="singleLevel"/>
    <w:tmpl w:val="57524D74"/>
    <w:name w:val="WW8Num322222"/>
    <w:lvl w:ilvl="0">
      <w:start w:val="1"/>
      <w:numFmt w:val="bullet"/>
      <w:lvlText w:val=""/>
      <w:lvlJc w:val="left"/>
      <w:pPr>
        <w:tabs>
          <w:tab w:val="num" w:pos="360"/>
        </w:tabs>
        <w:ind w:left="360" w:hanging="360"/>
      </w:pPr>
      <w:rPr>
        <w:rFonts w:ascii="Symbol" w:hAnsi="Symbol" w:hint="default"/>
      </w:rPr>
    </w:lvl>
  </w:abstractNum>
  <w:abstractNum w:abstractNumId="13">
    <w:nsid w:val="32615E54"/>
    <w:multiLevelType w:val="singleLevel"/>
    <w:tmpl w:val="57524D74"/>
    <w:name w:val="WW8Num322222222"/>
    <w:lvl w:ilvl="0">
      <w:start w:val="1"/>
      <w:numFmt w:val="bullet"/>
      <w:lvlText w:val=""/>
      <w:lvlJc w:val="left"/>
      <w:pPr>
        <w:tabs>
          <w:tab w:val="num" w:pos="360"/>
        </w:tabs>
        <w:ind w:left="360" w:hanging="360"/>
      </w:pPr>
      <w:rPr>
        <w:rFonts w:ascii="Symbol" w:hAnsi="Symbol" w:hint="default"/>
      </w:rPr>
    </w:lvl>
  </w:abstractNum>
  <w:abstractNum w:abstractNumId="14">
    <w:nsid w:val="330C1BF6"/>
    <w:multiLevelType w:val="singleLevel"/>
    <w:tmpl w:val="98BE1CC0"/>
    <w:lvl w:ilvl="0">
      <w:start w:val="1"/>
      <w:numFmt w:val="bullet"/>
      <w:pStyle w:val="Aufzhlungsberschrift"/>
      <w:lvlText w:val=""/>
      <w:lvlJc w:val="left"/>
      <w:pPr>
        <w:tabs>
          <w:tab w:val="num" w:pos="360"/>
        </w:tabs>
        <w:ind w:left="360" w:hanging="360"/>
      </w:pPr>
      <w:rPr>
        <w:rFonts w:ascii="Symbol" w:hAnsi="Symbol" w:hint="default"/>
      </w:rPr>
    </w:lvl>
  </w:abstractNum>
  <w:abstractNum w:abstractNumId="15">
    <w:nsid w:val="334764CB"/>
    <w:multiLevelType w:val="singleLevel"/>
    <w:tmpl w:val="57524D74"/>
    <w:name w:val="WW8Num322222222222222"/>
    <w:lvl w:ilvl="0">
      <w:start w:val="1"/>
      <w:numFmt w:val="bullet"/>
      <w:lvlText w:val=""/>
      <w:lvlJc w:val="left"/>
      <w:pPr>
        <w:tabs>
          <w:tab w:val="num" w:pos="360"/>
        </w:tabs>
        <w:ind w:left="360" w:hanging="360"/>
      </w:pPr>
      <w:rPr>
        <w:rFonts w:ascii="Symbol" w:hAnsi="Symbol" w:hint="default"/>
      </w:rPr>
    </w:lvl>
  </w:abstractNum>
  <w:abstractNum w:abstractNumId="16">
    <w:nsid w:val="42BF5BDC"/>
    <w:multiLevelType w:val="multilevel"/>
    <w:tmpl w:val="47BA341E"/>
    <w:lvl w:ilvl="0">
      <w:start w:val="1"/>
      <w:numFmt w:val="decimal"/>
      <w:pStyle w:val="Titelnummern"/>
      <w:isLgl/>
      <w:suff w:val="nothing"/>
      <w:lvlText w:val="%1."/>
      <w:lvlJc w:val="left"/>
      <w:pPr>
        <w:ind w:left="432" w:hanging="432"/>
      </w:pPr>
      <w:rPr>
        <w:rFonts w:ascii="InfoOTText-Bold" w:hAnsi="InfoOTText-Bold" w:hint="default"/>
        <w:b/>
        <w:i w:val="0"/>
        <w:color w:val="auto"/>
        <w:sz w:val="21"/>
        <w:szCs w:val="21"/>
      </w:rPr>
    </w:lvl>
    <w:lvl w:ilvl="1">
      <w:start w:val="1"/>
      <w:numFmt w:val="decimal"/>
      <w:pStyle w:val="NummernnachdenTiteln"/>
      <w:suff w:val="nothing"/>
      <w:lvlText w:val="%1.%2."/>
      <w:lvlJc w:val="left"/>
      <w:pPr>
        <w:ind w:left="720" w:hanging="720"/>
      </w:pPr>
      <w:rPr>
        <w:rFonts w:ascii="InfoOTText-Bold" w:hAnsi="InfoOTText-Bold" w:hint="default"/>
        <w:b/>
        <w:i w:val="0"/>
        <w:sz w:val="21"/>
        <w:szCs w:val="2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4512175D"/>
    <w:multiLevelType w:val="multilevel"/>
    <w:tmpl w:val="8B06FE68"/>
    <w:lvl w:ilvl="0">
      <w:start w:val="1"/>
      <w:numFmt w:val="decimal"/>
      <w:pStyle w:val="Nummeriert1"/>
      <w:lvlText w:val="%1."/>
      <w:lvlJc w:val="left"/>
      <w:pPr>
        <w:ind w:left="432" w:hanging="432"/>
      </w:pPr>
      <w:rPr>
        <w:rFonts w:ascii="InfoOTText-Regular" w:hAnsi="InfoOTText-Regular" w:hint="default"/>
        <w:b/>
        <w:i w:val="0"/>
        <w:color w:val="auto"/>
        <w:sz w:val="24"/>
      </w:rPr>
    </w:lvl>
    <w:lvl w:ilvl="1">
      <w:start w:val="1"/>
      <w:numFmt w:val="decimal"/>
      <w:pStyle w:val="EingercktNrfett"/>
      <w:lvlText w:val="%1.%2"/>
      <w:lvlJc w:val="left"/>
      <w:pPr>
        <w:ind w:left="576" w:hanging="576"/>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6962ED3"/>
    <w:multiLevelType w:val="singleLevel"/>
    <w:tmpl w:val="57524D74"/>
    <w:name w:val="WW8Num322"/>
    <w:lvl w:ilvl="0">
      <w:start w:val="1"/>
      <w:numFmt w:val="bullet"/>
      <w:lvlText w:val=""/>
      <w:lvlJc w:val="left"/>
      <w:pPr>
        <w:tabs>
          <w:tab w:val="num" w:pos="360"/>
        </w:tabs>
        <w:ind w:left="360" w:hanging="360"/>
      </w:pPr>
      <w:rPr>
        <w:rFonts w:ascii="Symbol" w:hAnsi="Symbol" w:hint="default"/>
      </w:rPr>
    </w:lvl>
  </w:abstractNum>
  <w:abstractNum w:abstractNumId="19">
    <w:nsid w:val="5EAF2028"/>
    <w:multiLevelType w:val="singleLevel"/>
    <w:tmpl w:val="391C7304"/>
    <w:name w:val="WW8Num3"/>
    <w:lvl w:ilvl="0">
      <w:start w:val="1"/>
      <w:numFmt w:val="bullet"/>
      <w:pStyle w:val="Aufzhlung"/>
      <w:lvlText w:val=""/>
      <w:lvlJc w:val="left"/>
      <w:pPr>
        <w:tabs>
          <w:tab w:val="num" w:pos="360"/>
        </w:tabs>
        <w:ind w:left="360" w:hanging="360"/>
      </w:pPr>
      <w:rPr>
        <w:rFonts w:ascii="Symbol" w:hAnsi="Symbol" w:hint="default"/>
      </w:rPr>
    </w:lvl>
  </w:abstractNum>
  <w:abstractNum w:abstractNumId="20">
    <w:nsid w:val="5FE219B9"/>
    <w:multiLevelType w:val="hybridMultilevel"/>
    <w:tmpl w:val="B074C3AC"/>
    <w:lvl w:ilvl="0" w:tplc="469AE84E">
      <w:start w:val="1"/>
      <w:numFmt w:val="bullet"/>
      <w:pStyle w:val="Aufzhlungszeichen2"/>
      <w:lvlText w:val=""/>
      <w:lvlJc w:val="left"/>
      <w:pPr>
        <w:ind w:left="1152" w:hanging="360"/>
      </w:pPr>
      <w:rPr>
        <w:rFonts w:ascii="Wingdings" w:hAnsi="Wingdings" w:hint="default"/>
      </w:rPr>
    </w:lvl>
    <w:lvl w:ilvl="1" w:tplc="04070003" w:tentative="1">
      <w:start w:val="1"/>
      <w:numFmt w:val="bullet"/>
      <w:lvlText w:val="o"/>
      <w:lvlJc w:val="left"/>
      <w:pPr>
        <w:ind w:left="1872" w:hanging="360"/>
      </w:pPr>
      <w:rPr>
        <w:rFonts w:ascii="Courier New" w:hAnsi="Courier New" w:cs="Courier New" w:hint="default"/>
      </w:rPr>
    </w:lvl>
    <w:lvl w:ilvl="2" w:tplc="04070005" w:tentative="1">
      <w:start w:val="1"/>
      <w:numFmt w:val="bullet"/>
      <w:lvlText w:val=""/>
      <w:lvlJc w:val="left"/>
      <w:pPr>
        <w:ind w:left="2592" w:hanging="360"/>
      </w:pPr>
      <w:rPr>
        <w:rFonts w:ascii="Wingdings" w:hAnsi="Wingdings" w:hint="default"/>
      </w:rPr>
    </w:lvl>
    <w:lvl w:ilvl="3" w:tplc="04070001" w:tentative="1">
      <w:start w:val="1"/>
      <w:numFmt w:val="bullet"/>
      <w:lvlText w:val=""/>
      <w:lvlJc w:val="left"/>
      <w:pPr>
        <w:ind w:left="3312" w:hanging="360"/>
      </w:pPr>
      <w:rPr>
        <w:rFonts w:ascii="Symbol" w:hAnsi="Symbol" w:hint="default"/>
      </w:rPr>
    </w:lvl>
    <w:lvl w:ilvl="4" w:tplc="04070003" w:tentative="1">
      <w:start w:val="1"/>
      <w:numFmt w:val="bullet"/>
      <w:lvlText w:val="o"/>
      <w:lvlJc w:val="left"/>
      <w:pPr>
        <w:ind w:left="4032" w:hanging="360"/>
      </w:pPr>
      <w:rPr>
        <w:rFonts w:ascii="Courier New" w:hAnsi="Courier New" w:cs="Courier New" w:hint="default"/>
      </w:rPr>
    </w:lvl>
    <w:lvl w:ilvl="5" w:tplc="04070005" w:tentative="1">
      <w:start w:val="1"/>
      <w:numFmt w:val="bullet"/>
      <w:lvlText w:val=""/>
      <w:lvlJc w:val="left"/>
      <w:pPr>
        <w:ind w:left="4752" w:hanging="360"/>
      </w:pPr>
      <w:rPr>
        <w:rFonts w:ascii="Wingdings" w:hAnsi="Wingdings" w:hint="default"/>
      </w:rPr>
    </w:lvl>
    <w:lvl w:ilvl="6" w:tplc="04070001" w:tentative="1">
      <w:start w:val="1"/>
      <w:numFmt w:val="bullet"/>
      <w:lvlText w:val=""/>
      <w:lvlJc w:val="left"/>
      <w:pPr>
        <w:ind w:left="5472" w:hanging="360"/>
      </w:pPr>
      <w:rPr>
        <w:rFonts w:ascii="Symbol" w:hAnsi="Symbol" w:hint="default"/>
      </w:rPr>
    </w:lvl>
    <w:lvl w:ilvl="7" w:tplc="04070003" w:tentative="1">
      <w:start w:val="1"/>
      <w:numFmt w:val="bullet"/>
      <w:lvlText w:val="o"/>
      <w:lvlJc w:val="left"/>
      <w:pPr>
        <w:ind w:left="6192" w:hanging="360"/>
      </w:pPr>
      <w:rPr>
        <w:rFonts w:ascii="Courier New" w:hAnsi="Courier New" w:cs="Courier New" w:hint="default"/>
      </w:rPr>
    </w:lvl>
    <w:lvl w:ilvl="8" w:tplc="04070005" w:tentative="1">
      <w:start w:val="1"/>
      <w:numFmt w:val="bullet"/>
      <w:lvlText w:val=""/>
      <w:lvlJc w:val="left"/>
      <w:pPr>
        <w:ind w:left="6912" w:hanging="360"/>
      </w:pPr>
      <w:rPr>
        <w:rFonts w:ascii="Wingdings" w:hAnsi="Wingdings" w:hint="default"/>
      </w:rPr>
    </w:lvl>
  </w:abstractNum>
  <w:abstractNum w:abstractNumId="21">
    <w:nsid w:val="64D62936"/>
    <w:multiLevelType w:val="singleLevel"/>
    <w:tmpl w:val="57524D74"/>
    <w:name w:val="WW8Num32"/>
    <w:lvl w:ilvl="0">
      <w:start w:val="1"/>
      <w:numFmt w:val="bullet"/>
      <w:lvlText w:val=""/>
      <w:lvlJc w:val="left"/>
      <w:pPr>
        <w:tabs>
          <w:tab w:val="num" w:pos="360"/>
        </w:tabs>
        <w:ind w:left="360" w:hanging="360"/>
      </w:pPr>
      <w:rPr>
        <w:rFonts w:ascii="Symbol" w:hAnsi="Symbol" w:hint="default"/>
      </w:rPr>
    </w:lvl>
  </w:abstractNum>
  <w:abstractNum w:abstractNumId="22">
    <w:nsid w:val="7083169C"/>
    <w:multiLevelType w:val="singleLevel"/>
    <w:tmpl w:val="57524D74"/>
    <w:name w:val="WW8Num32222"/>
    <w:lvl w:ilvl="0">
      <w:start w:val="1"/>
      <w:numFmt w:val="bullet"/>
      <w:lvlText w:val=""/>
      <w:lvlJc w:val="left"/>
      <w:pPr>
        <w:tabs>
          <w:tab w:val="num" w:pos="360"/>
        </w:tabs>
        <w:ind w:left="360" w:hanging="360"/>
      </w:pPr>
      <w:rPr>
        <w:rFonts w:ascii="Symbol" w:hAnsi="Symbol" w:hint="default"/>
      </w:rPr>
    </w:lvl>
  </w:abstractNum>
  <w:abstractNum w:abstractNumId="23">
    <w:nsid w:val="785B08F7"/>
    <w:multiLevelType w:val="singleLevel"/>
    <w:tmpl w:val="57524D74"/>
    <w:name w:val="WW8Num3222222222"/>
    <w:lvl w:ilvl="0">
      <w:start w:val="1"/>
      <w:numFmt w:val="bullet"/>
      <w:lvlText w:val=""/>
      <w:lvlJc w:val="left"/>
      <w:pPr>
        <w:tabs>
          <w:tab w:val="num" w:pos="360"/>
        </w:tabs>
        <w:ind w:left="360" w:hanging="360"/>
      </w:pPr>
      <w:rPr>
        <w:rFonts w:ascii="Symbol" w:hAnsi="Symbol" w:hint="default"/>
      </w:rPr>
    </w:lvl>
  </w:abstractNum>
  <w:abstractNum w:abstractNumId="24">
    <w:nsid w:val="7FAA6F71"/>
    <w:multiLevelType w:val="singleLevel"/>
    <w:tmpl w:val="57524D74"/>
    <w:name w:val="WW8Num322222222222"/>
    <w:lvl w:ilvl="0">
      <w:start w:val="1"/>
      <w:numFmt w:val="bullet"/>
      <w:lvlText w:val=""/>
      <w:lvlJc w:val="left"/>
      <w:pPr>
        <w:tabs>
          <w:tab w:val="num" w:pos="360"/>
        </w:tabs>
        <w:ind w:left="360" w:hanging="360"/>
      </w:pPr>
      <w:rPr>
        <w:rFonts w:ascii="Symbol" w:hAnsi="Symbol" w:hint="default"/>
      </w:rPr>
    </w:lvl>
  </w:abstractNum>
  <w:abstractNum w:abstractNumId="25">
    <w:nsid w:val="7FD0176C"/>
    <w:multiLevelType w:val="singleLevel"/>
    <w:tmpl w:val="57524D74"/>
    <w:name w:val="WW8Num3222222222222222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9"/>
  </w:num>
  <w:num w:numId="3">
    <w:abstractNumId w:val="14"/>
  </w:num>
  <w:num w:numId="4">
    <w:abstractNumId w:val="16"/>
  </w:num>
  <w:num w:numId="5">
    <w:abstractNumId w:val="9"/>
  </w:num>
  <w:num w:numId="6">
    <w:abstractNumId w:val="17"/>
  </w:num>
  <w:num w:numId="7">
    <w:abstractNumId w:val="20"/>
  </w:num>
  <w:num w:numId="8">
    <w:abstractNumId w:val="7"/>
  </w:num>
  <w:num w:numId="9">
    <w:abstractNumId w:val="17"/>
  </w:num>
  <w:num w:numId="10">
    <w:abstractNumId w:val="17"/>
  </w:num>
  <w:num w:numId="11">
    <w:abstractNumId w:val="17"/>
  </w:num>
  <w:num w:numId="12">
    <w:abstractNumId w:val="17"/>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7"/>
  </w:num>
  <w:num w:numId="17">
    <w:abstractNumId w:val="17"/>
  </w:num>
  <w:num w:numId="18">
    <w:abstractNumId w:val="20"/>
  </w:num>
  <w:num w:numId="19">
    <w:abstractNumId w:val="20"/>
  </w:num>
  <w:num w:numId="20">
    <w:abstractNumId w:val="20"/>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consecutiveHyphenLimit w:val="2"/>
  <w:hyphenationZone w:val="284"/>
  <w:doNotHyphenateCaps/>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D6"/>
    <w:rsid w:val="00000928"/>
    <w:rsid w:val="0000734B"/>
    <w:rsid w:val="000074AC"/>
    <w:rsid w:val="00017567"/>
    <w:rsid w:val="00017DED"/>
    <w:rsid w:val="000205F8"/>
    <w:rsid w:val="00021121"/>
    <w:rsid w:val="00025FB1"/>
    <w:rsid w:val="00026E7C"/>
    <w:rsid w:val="00030523"/>
    <w:rsid w:val="00032157"/>
    <w:rsid w:val="000360E4"/>
    <w:rsid w:val="00040C8C"/>
    <w:rsid w:val="00044CAD"/>
    <w:rsid w:val="00046BB8"/>
    <w:rsid w:val="00051290"/>
    <w:rsid w:val="00057D12"/>
    <w:rsid w:val="0006382E"/>
    <w:rsid w:val="00064B76"/>
    <w:rsid w:val="0007187F"/>
    <w:rsid w:val="000818B3"/>
    <w:rsid w:val="000822EF"/>
    <w:rsid w:val="000858BD"/>
    <w:rsid w:val="00086089"/>
    <w:rsid w:val="000870B5"/>
    <w:rsid w:val="00087EED"/>
    <w:rsid w:val="000933ED"/>
    <w:rsid w:val="0009463C"/>
    <w:rsid w:val="00094AF5"/>
    <w:rsid w:val="00095868"/>
    <w:rsid w:val="000A18E6"/>
    <w:rsid w:val="000A781A"/>
    <w:rsid w:val="000B00D8"/>
    <w:rsid w:val="000B2708"/>
    <w:rsid w:val="000B2EF5"/>
    <w:rsid w:val="000B5583"/>
    <w:rsid w:val="000C4729"/>
    <w:rsid w:val="000C4F5F"/>
    <w:rsid w:val="000D18D8"/>
    <w:rsid w:val="000D558D"/>
    <w:rsid w:val="000D6A2E"/>
    <w:rsid w:val="000D7FE9"/>
    <w:rsid w:val="000E2115"/>
    <w:rsid w:val="000E3F4E"/>
    <w:rsid w:val="000E5419"/>
    <w:rsid w:val="000E769D"/>
    <w:rsid w:val="000E7EAE"/>
    <w:rsid w:val="000F528B"/>
    <w:rsid w:val="001011F7"/>
    <w:rsid w:val="00104182"/>
    <w:rsid w:val="00106471"/>
    <w:rsid w:val="00107175"/>
    <w:rsid w:val="00107AEC"/>
    <w:rsid w:val="00111742"/>
    <w:rsid w:val="00113C4B"/>
    <w:rsid w:val="00120B3C"/>
    <w:rsid w:val="001211DB"/>
    <w:rsid w:val="00126CEC"/>
    <w:rsid w:val="001300D3"/>
    <w:rsid w:val="00133783"/>
    <w:rsid w:val="001354AD"/>
    <w:rsid w:val="0014271F"/>
    <w:rsid w:val="00147483"/>
    <w:rsid w:val="00147B21"/>
    <w:rsid w:val="00147E23"/>
    <w:rsid w:val="00154E1C"/>
    <w:rsid w:val="001560F8"/>
    <w:rsid w:val="00157673"/>
    <w:rsid w:val="00161330"/>
    <w:rsid w:val="00162FD8"/>
    <w:rsid w:val="00163A90"/>
    <w:rsid w:val="00165DEF"/>
    <w:rsid w:val="00171C91"/>
    <w:rsid w:val="0017498A"/>
    <w:rsid w:val="00177751"/>
    <w:rsid w:val="001802EF"/>
    <w:rsid w:val="00181E5F"/>
    <w:rsid w:val="0018322F"/>
    <w:rsid w:val="00183BF1"/>
    <w:rsid w:val="00190CCA"/>
    <w:rsid w:val="00192255"/>
    <w:rsid w:val="001927D8"/>
    <w:rsid w:val="00193020"/>
    <w:rsid w:val="00195599"/>
    <w:rsid w:val="001A0CBE"/>
    <w:rsid w:val="001A1D36"/>
    <w:rsid w:val="001A556C"/>
    <w:rsid w:val="001A7F0E"/>
    <w:rsid w:val="001B02FA"/>
    <w:rsid w:val="001B449D"/>
    <w:rsid w:val="001B4DCF"/>
    <w:rsid w:val="001B52B7"/>
    <w:rsid w:val="001B6628"/>
    <w:rsid w:val="001C0C29"/>
    <w:rsid w:val="001C1DF6"/>
    <w:rsid w:val="001C4017"/>
    <w:rsid w:val="001C4A0C"/>
    <w:rsid w:val="001C4E3A"/>
    <w:rsid w:val="001D46A3"/>
    <w:rsid w:val="001E0020"/>
    <w:rsid w:val="001E00AE"/>
    <w:rsid w:val="001E0CD0"/>
    <w:rsid w:val="001E2A92"/>
    <w:rsid w:val="001E3A6F"/>
    <w:rsid w:val="001F5E05"/>
    <w:rsid w:val="001F767A"/>
    <w:rsid w:val="00203288"/>
    <w:rsid w:val="0020548A"/>
    <w:rsid w:val="00206CBB"/>
    <w:rsid w:val="002113B6"/>
    <w:rsid w:val="002115F4"/>
    <w:rsid w:val="00213AF0"/>
    <w:rsid w:val="00216105"/>
    <w:rsid w:val="00217963"/>
    <w:rsid w:val="00221ADC"/>
    <w:rsid w:val="00223E6B"/>
    <w:rsid w:val="00224DC6"/>
    <w:rsid w:val="00225122"/>
    <w:rsid w:val="00227323"/>
    <w:rsid w:val="0023781F"/>
    <w:rsid w:val="00237EE5"/>
    <w:rsid w:val="002436BE"/>
    <w:rsid w:val="00243CF3"/>
    <w:rsid w:val="002443E8"/>
    <w:rsid w:val="00244BAB"/>
    <w:rsid w:val="00250D48"/>
    <w:rsid w:val="00254BD0"/>
    <w:rsid w:val="002551A0"/>
    <w:rsid w:val="002616DE"/>
    <w:rsid w:val="00262D8F"/>
    <w:rsid w:val="002632AE"/>
    <w:rsid w:val="0026563A"/>
    <w:rsid w:val="002749CD"/>
    <w:rsid w:val="00276E6C"/>
    <w:rsid w:val="00281CAE"/>
    <w:rsid w:val="00281F3A"/>
    <w:rsid w:val="0028343E"/>
    <w:rsid w:val="0028360A"/>
    <w:rsid w:val="0029024B"/>
    <w:rsid w:val="0029258B"/>
    <w:rsid w:val="00292BA6"/>
    <w:rsid w:val="00295AD6"/>
    <w:rsid w:val="0029788C"/>
    <w:rsid w:val="002A09E9"/>
    <w:rsid w:val="002A1AF4"/>
    <w:rsid w:val="002A4262"/>
    <w:rsid w:val="002A489A"/>
    <w:rsid w:val="002A48A5"/>
    <w:rsid w:val="002B6B68"/>
    <w:rsid w:val="002C7760"/>
    <w:rsid w:val="002D1755"/>
    <w:rsid w:val="002D2509"/>
    <w:rsid w:val="002D3683"/>
    <w:rsid w:val="002D42C6"/>
    <w:rsid w:val="002E28DB"/>
    <w:rsid w:val="002E5417"/>
    <w:rsid w:val="002E5A81"/>
    <w:rsid w:val="002F3FF3"/>
    <w:rsid w:val="002F4538"/>
    <w:rsid w:val="003059F8"/>
    <w:rsid w:val="00306ECF"/>
    <w:rsid w:val="00313D21"/>
    <w:rsid w:val="0032127B"/>
    <w:rsid w:val="00322BE6"/>
    <w:rsid w:val="00324347"/>
    <w:rsid w:val="00325A8C"/>
    <w:rsid w:val="003321B8"/>
    <w:rsid w:val="00333939"/>
    <w:rsid w:val="00337DE2"/>
    <w:rsid w:val="00340479"/>
    <w:rsid w:val="00340621"/>
    <w:rsid w:val="003440A4"/>
    <w:rsid w:val="00347D03"/>
    <w:rsid w:val="0036322A"/>
    <w:rsid w:val="00365D02"/>
    <w:rsid w:val="00367A42"/>
    <w:rsid w:val="00370392"/>
    <w:rsid w:val="003715CB"/>
    <w:rsid w:val="00371684"/>
    <w:rsid w:val="0037623B"/>
    <w:rsid w:val="00380FD5"/>
    <w:rsid w:val="00384F85"/>
    <w:rsid w:val="0039042F"/>
    <w:rsid w:val="00392957"/>
    <w:rsid w:val="00392E3C"/>
    <w:rsid w:val="00395E12"/>
    <w:rsid w:val="00396CBA"/>
    <w:rsid w:val="0039762E"/>
    <w:rsid w:val="003A138C"/>
    <w:rsid w:val="003A1ADE"/>
    <w:rsid w:val="003A53AF"/>
    <w:rsid w:val="003A5BEF"/>
    <w:rsid w:val="003B3E01"/>
    <w:rsid w:val="003B3F47"/>
    <w:rsid w:val="003B5BAD"/>
    <w:rsid w:val="003B5C1C"/>
    <w:rsid w:val="003C0509"/>
    <w:rsid w:val="003C2F8B"/>
    <w:rsid w:val="003C715A"/>
    <w:rsid w:val="003D1C0F"/>
    <w:rsid w:val="003D2E4A"/>
    <w:rsid w:val="003D5288"/>
    <w:rsid w:val="003D5CAB"/>
    <w:rsid w:val="003E02D1"/>
    <w:rsid w:val="003E1170"/>
    <w:rsid w:val="003E7D56"/>
    <w:rsid w:val="003F2688"/>
    <w:rsid w:val="003F28A0"/>
    <w:rsid w:val="003F3F4E"/>
    <w:rsid w:val="004005A5"/>
    <w:rsid w:val="004030BA"/>
    <w:rsid w:val="00403F94"/>
    <w:rsid w:val="00424C9B"/>
    <w:rsid w:val="004421FA"/>
    <w:rsid w:val="004453BE"/>
    <w:rsid w:val="00462C6D"/>
    <w:rsid w:val="00472B2C"/>
    <w:rsid w:val="00473F1E"/>
    <w:rsid w:val="00475485"/>
    <w:rsid w:val="004762A8"/>
    <w:rsid w:val="004767D9"/>
    <w:rsid w:val="0048069A"/>
    <w:rsid w:val="0048442B"/>
    <w:rsid w:val="0048562A"/>
    <w:rsid w:val="004863A1"/>
    <w:rsid w:val="0049590B"/>
    <w:rsid w:val="00495DA9"/>
    <w:rsid w:val="00495F76"/>
    <w:rsid w:val="004A2C97"/>
    <w:rsid w:val="004A6B98"/>
    <w:rsid w:val="004B12D0"/>
    <w:rsid w:val="004B2D44"/>
    <w:rsid w:val="004B6C9D"/>
    <w:rsid w:val="004C1225"/>
    <w:rsid w:val="004C191D"/>
    <w:rsid w:val="004C1EFD"/>
    <w:rsid w:val="004C4FCD"/>
    <w:rsid w:val="004C5F76"/>
    <w:rsid w:val="004C6E22"/>
    <w:rsid w:val="004D0D87"/>
    <w:rsid w:val="004D6CE6"/>
    <w:rsid w:val="004E645C"/>
    <w:rsid w:val="004E67E0"/>
    <w:rsid w:val="004F2A55"/>
    <w:rsid w:val="004F4FEF"/>
    <w:rsid w:val="004F69C0"/>
    <w:rsid w:val="00500F68"/>
    <w:rsid w:val="005015A3"/>
    <w:rsid w:val="00501DA3"/>
    <w:rsid w:val="00502BA7"/>
    <w:rsid w:val="00502F2E"/>
    <w:rsid w:val="00507BB1"/>
    <w:rsid w:val="0051526E"/>
    <w:rsid w:val="00517E35"/>
    <w:rsid w:val="00520682"/>
    <w:rsid w:val="00520D51"/>
    <w:rsid w:val="00522BF5"/>
    <w:rsid w:val="00525C45"/>
    <w:rsid w:val="005260E9"/>
    <w:rsid w:val="00526319"/>
    <w:rsid w:val="00526EBE"/>
    <w:rsid w:val="0052736A"/>
    <w:rsid w:val="00540E63"/>
    <w:rsid w:val="00543C2B"/>
    <w:rsid w:val="005446AD"/>
    <w:rsid w:val="00550ED1"/>
    <w:rsid w:val="0055417E"/>
    <w:rsid w:val="0055445D"/>
    <w:rsid w:val="00555D09"/>
    <w:rsid w:val="00555DAD"/>
    <w:rsid w:val="00556906"/>
    <w:rsid w:val="00561F8E"/>
    <w:rsid w:val="005627F6"/>
    <w:rsid w:val="00567FBC"/>
    <w:rsid w:val="0057166C"/>
    <w:rsid w:val="00574AFD"/>
    <w:rsid w:val="005768FA"/>
    <w:rsid w:val="00583AB6"/>
    <w:rsid w:val="005844E8"/>
    <w:rsid w:val="00584D26"/>
    <w:rsid w:val="00593869"/>
    <w:rsid w:val="00594EC4"/>
    <w:rsid w:val="005A087F"/>
    <w:rsid w:val="005A4765"/>
    <w:rsid w:val="005A70BF"/>
    <w:rsid w:val="005B3915"/>
    <w:rsid w:val="005C19FC"/>
    <w:rsid w:val="005C6F73"/>
    <w:rsid w:val="005D0A2B"/>
    <w:rsid w:val="005D1F34"/>
    <w:rsid w:val="005D2F0C"/>
    <w:rsid w:val="005D3198"/>
    <w:rsid w:val="005D61ED"/>
    <w:rsid w:val="005D68F6"/>
    <w:rsid w:val="005E4161"/>
    <w:rsid w:val="005E4CF3"/>
    <w:rsid w:val="00601B1A"/>
    <w:rsid w:val="006064A0"/>
    <w:rsid w:val="006135F7"/>
    <w:rsid w:val="0062032F"/>
    <w:rsid w:val="006216A4"/>
    <w:rsid w:val="00622906"/>
    <w:rsid w:val="00624316"/>
    <w:rsid w:val="00625209"/>
    <w:rsid w:val="00626E12"/>
    <w:rsid w:val="00634A2E"/>
    <w:rsid w:val="0064077F"/>
    <w:rsid w:val="006458DC"/>
    <w:rsid w:val="00654F81"/>
    <w:rsid w:val="00655145"/>
    <w:rsid w:val="006568DE"/>
    <w:rsid w:val="00660513"/>
    <w:rsid w:val="00670AA0"/>
    <w:rsid w:val="00671790"/>
    <w:rsid w:val="006730DE"/>
    <w:rsid w:val="006746F8"/>
    <w:rsid w:val="00677C93"/>
    <w:rsid w:val="00680E36"/>
    <w:rsid w:val="006839AD"/>
    <w:rsid w:val="00694B24"/>
    <w:rsid w:val="00696A0A"/>
    <w:rsid w:val="006A3031"/>
    <w:rsid w:val="006B2210"/>
    <w:rsid w:val="006B2EC1"/>
    <w:rsid w:val="006B39FE"/>
    <w:rsid w:val="006B3F34"/>
    <w:rsid w:val="006B46B3"/>
    <w:rsid w:val="006B62C2"/>
    <w:rsid w:val="006B66AC"/>
    <w:rsid w:val="006B683C"/>
    <w:rsid w:val="006C004C"/>
    <w:rsid w:val="006C15BE"/>
    <w:rsid w:val="006C54F4"/>
    <w:rsid w:val="006C69B6"/>
    <w:rsid w:val="006D33AF"/>
    <w:rsid w:val="006D36E3"/>
    <w:rsid w:val="006D6802"/>
    <w:rsid w:val="006E4050"/>
    <w:rsid w:val="006E7E93"/>
    <w:rsid w:val="006F4178"/>
    <w:rsid w:val="006F7B31"/>
    <w:rsid w:val="006F7DEB"/>
    <w:rsid w:val="007030C4"/>
    <w:rsid w:val="0070414D"/>
    <w:rsid w:val="00705716"/>
    <w:rsid w:val="00705E9A"/>
    <w:rsid w:val="00716C42"/>
    <w:rsid w:val="00717AF4"/>
    <w:rsid w:val="007235C0"/>
    <w:rsid w:val="00724A8F"/>
    <w:rsid w:val="00725D96"/>
    <w:rsid w:val="0073056A"/>
    <w:rsid w:val="00730DD8"/>
    <w:rsid w:val="00731E8A"/>
    <w:rsid w:val="00742F5D"/>
    <w:rsid w:val="00742FE5"/>
    <w:rsid w:val="00747DF1"/>
    <w:rsid w:val="0075089D"/>
    <w:rsid w:val="00760101"/>
    <w:rsid w:val="00760FF1"/>
    <w:rsid w:val="00764822"/>
    <w:rsid w:val="00766F84"/>
    <w:rsid w:val="0076741C"/>
    <w:rsid w:val="00770A1D"/>
    <w:rsid w:val="00772040"/>
    <w:rsid w:val="00774686"/>
    <w:rsid w:val="007751EA"/>
    <w:rsid w:val="00776C34"/>
    <w:rsid w:val="00781AC5"/>
    <w:rsid w:val="00781DAE"/>
    <w:rsid w:val="007837AB"/>
    <w:rsid w:val="007876B2"/>
    <w:rsid w:val="00792D00"/>
    <w:rsid w:val="007937AE"/>
    <w:rsid w:val="0079404B"/>
    <w:rsid w:val="007A02F8"/>
    <w:rsid w:val="007A3ECC"/>
    <w:rsid w:val="007A418B"/>
    <w:rsid w:val="007A6281"/>
    <w:rsid w:val="007B3568"/>
    <w:rsid w:val="007B7A55"/>
    <w:rsid w:val="007C5B66"/>
    <w:rsid w:val="007C67A7"/>
    <w:rsid w:val="007C6ED6"/>
    <w:rsid w:val="007C7DCD"/>
    <w:rsid w:val="007D0CC4"/>
    <w:rsid w:val="007D4A9A"/>
    <w:rsid w:val="007D5A04"/>
    <w:rsid w:val="007D6D03"/>
    <w:rsid w:val="007E01AD"/>
    <w:rsid w:val="007E0828"/>
    <w:rsid w:val="007E3826"/>
    <w:rsid w:val="007E4632"/>
    <w:rsid w:val="007E75FC"/>
    <w:rsid w:val="007E7E66"/>
    <w:rsid w:val="007F1F39"/>
    <w:rsid w:val="00801325"/>
    <w:rsid w:val="0080310E"/>
    <w:rsid w:val="008035C6"/>
    <w:rsid w:val="00807F56"/>
    <w:rsid w:val="008105E6"/>
    <w:rsid w:val="00811D12"/>
    <w:rsid w:val="008148DD"/>
    <w:rsid w:val="008161FB"/>
    <w:rsid w:val="008162DC"/>
    <w:rsid w:val="0081662A"/>
    <w:rsid w:val="00820AD9"/>
    <w:rsid w:val="00824CE7"/>
    <w:rsid w:val="008260A5"/>
    <w:rsid w:val="008312E6"/>
    <w:rsid w:val="0083132C"/>
    <w:rsid w:val="008315EF"/>
    <w:rsid w:val="0083458A"/>
    <w:rsid w:val="00837D6F"/>
    <w:rsid w:val="00840B88"/>
    <w:rsid w:val="00844CEA"/>
    <w:rsid w:val="00846E9B"/>
    <w:rsid w:val="008470B0"/>
    <w:rsid w:val="00851354"/>
    <w:rsid w:val="00852E0A"/>
    <w:rsid w:val="00856851"/>
    <w:rsid w:val="00857089"/>
    <w:rsid w:val="0086491A"/>
    <w:rsid w:val="00865A10"/>
    <w:rsid w:val="00865EA0"/>
    <w:rsid w:val="008701AA"/>
    <w:rsid w:val="00874CB1"/>
    <w:rsid w:val="00874ED1"/>
    <w:rsid w:val="00877897"/>
    <w:rsid w:val="00880D25"/>
    <w:rsid w:val="00881380"/>
    <w:rsid w:val="008866E2"/>
    <w:rsid w:val="00886F84"/>
    <w:rsid w:val="008913B3"/>
    <w:rsid w:val="00895035"/>
    <w:rsid w:val="008A38A6"/>
    <w:rsid w:val="008A6420"/>
    <w:rsid w:val="008A7B1C"/>
    <w:rsid w:val="008B15FD"/>
    <w:rsid w:val="008B3441"/>
    <w:rsid w:val="008B74AB"/>
    <w:rsid w:val="008C2894"/>
    <w:rsid w:val="008D0CB2"/>
    <w:rsid w:val="008D1469"/>
    <w:rsid w:val="008D1C4F"/>
    <w:rsid w:val="008D46AA"/>
    <w:rsid w:val="008D7078"/>
    <w:rsid w:val="008D76C7"/>
    <w:rsid w:val="008E15BC"/>
    <w:rsid w:val="008E7144"/>
    <w:rsid w:val="008E7B94"/>
    <w:rsid w:val="008F01B3"/>
    <w:rsid w:val="008F22E6"/>
    <w:rsid w:val="008F764E"/>
    <w:rsid w:val="0092085C"/>
    <w:rsid w:val="009218DB"/>
    <w:rsid w:val="00926B5D"/>
    <w:rsid w:val="0093412F"/>
    <w:rsid w:val="00935191"/>
    <w:rsid w:val="0093577E"/>
    <w:rsid w:val="009362C8"/>
    <w:rsid w:val="009459E0"/>
    <w:rsid w:val="0094792D"/>
    <w:rsid w:val="00954C62"/>
    <w:rsid w:val="0095764F"/>
    <w:rsid w:val="0096527E"/>
    <w:rsid w:val="00972A3C"/>
    <w:rsid w:val="009754A2"/>
    <w:rsid w:val="0098237D"/>
    <w:rsid w:val="0098555A"/>
    <w:rsid w:val="00991B78"/>
    <w:rsid w:val="0099400D"/>
    <w:rsid w:val="00995361"/>
    <w:rsid w:val="009A0FEC"/>
    <w:rsid w:val="009A152F"/>
    <w:rsid w:val="009A1ABE"/>
    <w:rsid w:val="009A6CEC"/>
    <w:rsid w:val="009B5CDD"/>
    <w:rsid w:val="009B6467"/>
    <w:rsid w:val="009B6ABC"/>
    <w:rsid w:val="009C26CA"/>
    <w:rsid w:val="009C67FB"/>
    <w:rsid w:val="009C6E2A"/>
    <w:rsid w:val="009C7E95"/>
    <w:rsid w:val="009D2DDD"/>
    <w:rsid w:val="009D2E62"/>
    <w:rsid w:val="009D5288"/>
    <w:rsid w:val="009E00D6"/>
    <w:rsid w:val="009E33C2"/>
    <w:rsid w:val="009E54AA"/>
    <w:rsid w:val="009E559B"/>
    <w:rsid w:val="009F3836"/>
    <w:rsid w:val="009F4294"/>
    <w:rsid w:val="009F52FB"/>
    <w:rsid w:val="00A0102A"/>
    <w:rsid w:val="00A013F8"/>
    <w:rsid w:val="00A035BB"/>
    <w:rsid w:val="00A054E3"/>
    <w:rsid w:val="00A0590D"/>
    <w:rsid w:val="00A075D7"/>
    <w:rsid w:val="00A128D4"/>
    <w:rsid w:val="00A13435"/>
    <w:rsid w:val="00A15DA5"/>
    <w:rsid w:val="00A16196"/>
    <w:rsid w:val="00A31B32"/>
    <w:rsid w:val="00A32F60"/>
    <w:rsid w:val="00A35931"/>
    <w:rsid w:val="00A36813"/>
    <w:rsid w:val="00A4080C"/>
    <w:rsid w:val="00A42B54"/>
    <w:rsid w:val="00A42B97"/>
    <w:rsid w:val="00A43A20"/>
    <w:rsid w:val="00A4405B"/>
    <w:rsid w:val="00A47435"/>
    <w:rsid w:val="00A47ADA"/>
    <w:rsid w:val="00A52482"/>
    <w:rsid w:val="00A533BE"/>
    <w:rsid w:val="00A5354A"/>
    <w:rsid w:val="00A569E0"/>
    <w:rsid w:val="00A60AF6"/>
    <w:rsid w:val="00A61C54"/>
    <w:rsid w:val="00A66447"/>
    <w:rsid w:val="00A7087E"/>
    <w:rsid w:val="00A74E09"/>
    <w:rsid w:val="00A8033A"/>
    <w:rsid w:val="00A80584"/>
    <w:rsid w:val="00A81871"/>
    <w:rsid w:val="00A81DBE"/>
    <w:rsid w:val="00A86C5F"/>
    <w:rsid w:val="00A878F4"/>
    <w:rsid w:val="00A941AF"/>
    <w:rsid w:val="00A9741D"/>
    <w:rsid w:val="00AA0955"/>
    <w:rsid w:val="00AA6EAC"/>
    <w:rsid w:val="00AB0B7D"/>
    <w:rsid w:val="00AB1402"/>
    <w:rsid w:val="00AB25EF"/>
    <w:rsid w:val="00AB285F"/>
    <w:rsid w:val="00AB47CC"/>
    <w:rsid w:val="00AB6592"/>
    <w:rsid w:val="00AB7F03"/>
    <w:rsid w:val="00AC4222"/>
    <w:rsid w:val="00AC4613"/>
    <w:rsid w:val="00AC5D61"/>
    <w:rsid w:val="00AD1CEB"/>
    <w:rsid w:val="00AD1F94"/>
    <w:rsid w:val="00AE2116"/>
    <w:rsid w:val="00AE22C3"/>
    <w:rsid w:val="00AE246E"/>
    <w:rsid w:val="00AE31D6"/>
    <w:rsid w:val="00AE4FF1"/>
    <w:rsid w:val="00AE53E6"/>
    <w:rsid w:val="00B071CA"/>
    <w:rsid w:val="00B07586"/>
    <w:rsid w:val="00B10C2A"/>
    <w:rsid w:val="00B114AD"/>
    <w:rsid w:val="00B12D2A"/>
    <w:rsid w:val="00B14807"/>
    <w:rsid w:val="00B1609D"/>
    <w:rsid w:val="00B21BAC"/>
    <w:rsid w:val="00B420C9"/>
    <w:rsid w:val="00B47578"/>
    <w:rsid w:val="00B50F24"/>
    <w:rsid w:val="00B518F0"/>
    <w:rsid w:val="00B51F10"/>
    <w:rsid w:val="00B53727"/>
    <w:rsid w:val="00B550EF"/>
    <w:rsid w:val="00B57BD6"/>
    <w:rsid w:val="00B60ECF"/>
    <w:rsid w:val="00B61B63"/>
    <w:rsid w:val="00B70184"/>
    <w:rsid w:val="00B72164"/>
    <w:rsid w:val="00B74E1F"/>
    <w:rsid w:val="00B7636F"/>
    <w:rsid w:val="00B830D7"/>
    <w:rsid w:val="00B8551E"/>
    <w:rsid w:val="00B90ECF"/>
    <w:rsid w:val="00B95627"/>
    <w:rsid w:val="00B9566E"/>
    <w:rsid w:val="00B9599B"/>
    <w:rsid w:val="00BA1521"/>
    <w:rsid w:val="00BA31D1"/>
    <w:rsid w:val="00BA49C1"/>
    <w:rsid w:val="00BB05F2"/>
    <w:rsid w:val="00BB3D0A"/>
    <w:rsid w:val="00BB6A59"/>
    <w:rsid w:val="00BB798B"/>
    <w:rsid w:val="00BD1DED"/>
    <w:rsid w:val="00BD2E4E"/>
    <w:rsid w:val="00BD398C"/>
    <w:rsid w:val="00BE028D"/>
    <w:rsid w:val="00BE15E9"/>
    <w:rsid w:val="00BE1B8F"/>
    <w:rsid w:val="00BE22CD"/>
    <w:rsid w:val="00BE6673"/>
    <w:rsid w:val="00BF1D4D"/>
    <w:rsid w:val="00BF24B1"/>
    <w:rsid w:val="00BF2A8C"/>
    <w:rsid w:val="00BF5702"/>
    <w:rsid w:val="00BF5BB2"/>
    <w:rsid w:val="00C02613"/>
    <w:rsid w:val="00C02E75"/>
    <w:rsid w:val="00C0543A"/>
    <w:rsid w:val="00C12BB3"/>
    <w:rsid w:val="00C1323F"/>
    <w:rsid w:val="00C160F9"/>
    <w:rsid w:val="00C20B7D"/>
    <w:rsid w:val="00C23720"/>
    <w:rsid w:val="00C23F2F"/>
    <w:rsid w:val="00C24D2C"/>
    <w:rsid w:val="00C269F9"/>
    <w:rsid w:val="00C30D28"/>
    <w:rsid w:val="00C32B49"/>
    <w:rsid w:val="00C36630"/>
    <w:rsid w:val="00C3732D"/>
    <w:rsid w:val="00C41A86"/>
    <w:rsid w:val="00C433F8"/>
    <w:rsid w:val="00C4701B"/>
    <w:rsid w:val="00C47040"/>
    <w:rsid w:val="00C5083B"/>
    <w:rsid w:val="00C509D3"/>
    <w:rsid w:val="00C533D6"/>
    <w:rsid w:val="00C55080"/>
    <w:rsid w:val="00C62942"/>
    <w:rsid w:val="00C63892"/>
    <w:rsid w:val="00C63C17"/>
    <w:rsid w:val="00C708F5"/>
    <w:rsid w:val="00C76734"/>
    <w:rsid w:val="00C76976"/>
    <w:rsid w:val="00C7746E"/>
    <w:rsid w:val="00C84960"/>
    <w:rsid w:val="00C90B08"/>
    <w:rsid w:val="00C93553"/>
    <w:rsid w:val="00C94533"/>
    <w:rsid w:val="00CA149F"/>
    <w:rsid w:val="00CA6035"/>
    <w:rsid w:val="00CB0F93"/>
    <w:rsid w:val="00CB380B"/>
    <w:rsid w:val="00CB55A5"/>
    <w:rsid w:val="00CB75F1"/>
    <w:rsid w:val="00CB7BB3"/>
    <w:rsid w:val="00CC0276"/>
    <w:rsid w:val="00CC0AFE"/>
    <w:rsid w:val="00CC12D8"/>
    <w:rsid w:val="00CC543D"/>
    <w:rsid w:val="00CD039F"/>
    <w:rsid w:val="00CD6E2A"/>
    <w:rsid w:val="00CE05B4"/>
    <w:rsid w:val="00CE0CC6"/>
    <w:rsid w:val="00CE0F1D"/>
    <w:rsid w:val="00CE0F6C"/>
    <w:rsid w:val="00CE21BC"/>
    <w:rsid w:val="00CE40A9"/>
    <w:rsid w:val="00CE42CF"/>
    <w:rsid w:val="00CE4C2F"/>
    <w:rsid w:val="00D01B7E"/>
    <w:rsid w:val="00D0493D"/>
    <w:rsid w:val="00D0536A"/>
    <w:rsid w:val="00D076D6"/>
    <w:rsid w:val="00D10007"/>
    <w:rsid w:val="00D10A27"/>
    <w:rsid w:val="00D10CFA"/>
    <w:rsid w:val="00D118BE"/>
    <w:rsid w:val="00D12F4D"/>
    <w:rsid w:val="00D14269"/>
    <w:rsid w:val="00D14C01"/>
    <w:rsid w:val="00D33CA0"/>
    <w:rsid w:val="00D426E2"/>
    <w:rsid w:val="00D42E54"/>
    <w:rsid w:val="00D42E78"/>
    <w:rsid w:val="00D50853"/>
    <w:rsid w:val="00D5094D"/>
    <w:rsid w:val="00D54C70"/>
    <w:rsid w:val="00D560E1"/>
    <w:rsid w:val="00D601E7"/>
    <w:rsid w:val="00D6457D"/>
    <w:rsid w:val="00D65AE3"/>
    <w:rsid w:val="00D65F8A"/>
    <w:rsid w:val="00D725BE"/>
    <w:rsid w:val="00D7438D"/>
    <w:rsid w:val="00D7440D"/>
    <w:rsid w:val="00D751D4"/>
    <w:rsid w:val="00D8046E"/>
    <w:rsid w:val="00D91BC3"/>
    <w:rsid w:val="00D91D0D"/>
    <w:rsid w:val="00DA1799"/>
    <w:rsid w:val="00DA3BDA"/>
    <w:rsid w:val="00DA6A0D"/>
    <w:rsid w:val="00DA6B2D"/>
    <w:rsid w:val="00DA700A"/>
    <w:rsid w:val="00DB0972"/>
    <w:rsid w:val="00DB181B"/>
    <w:rsid w:val="00DB18B3"/>
    <w:rsid w:val="00DB3375"/>
    <w:rsid w:val="00DB69CC"/>
    <w:rsid w:val="00DC1A88"/>
    <w:rsid w:val="00DC25E8"/>
    <w:rsid w:val="00DD4C80"/>
    <w:rsid w:val="00DE3F48"/>
    <w:rsid w:val="00DE47ED"/>
    <w:rsid w:val="00DE6782"/>
    <w:rsid w:val="00DE7DB9"/>
    <w:rsid w:val="00DF433C"/>
    <w:rsid w:val="00DF7392"/>
    <w:rsid w:val="00DF76A7"/>
    <w:rsid w:val="00DF7FE9"/>
    <w:rsid w:val="00E001CC"/>
    <w:rsid w:val="00E01BDF"/>
    <w:rsid w:val="00E07029"/>
    <w:rsid w:val="00E13425"/>
    <w:rsid w:val="00E15FF6"/>
    <w:rsid w:val="00E1614D"/>
    <w:rsid w:val="00E170A7"/>
    <w:rsid w:val="00E17F27"/>
    <w:rsid w:val="00E20F60"/>
    <w:rsid w:val="00E21800"/>
    <w:rsid w:val="00E23339"/>
    <w:rsid w:val="00E300A5"/>
    <w:rsid w:val="00E352A2"/>
    <w:rsid w:val="00E35D38"/>
    <w:rsid w:val="00E425A3"/>
    <w:rsid w:val="00E42869"/>
    <w:rsid w:val="00E4315B"/>
    <w:rsid w:val="00E43E52"/>
    <w:rsid w:val="00E44827"/>
    <w:rsid w:val="00E460E8"/>
    <w:rsid w:val="00E52B5C"/>
    <w:rsid w:val="00E5401F"/>
    <w:rsid w:val="00E62460"/>
    <w:rsid w:val="00E6364D"/>
    <w:rsid w:val="00E65C22"/>
    <w:rsid w:val="00E70F9E"/>
    <w:rsid w:val="00E72643"/>
    <w:rsid w:val="00E73FD9"/>
    <w:rsid w:val="00E74A41"/>
    <w:rsid w:val="00E7549F"/>
    <w:rsid w:val="00E829AB"/>
    <w:rsid w:val="00E83332"/>
    <w:rsid w:val="00E901A5"/>
    <w:rsid w:val="00EA018E"/>
    <w:rsid w:val="00EA1283"/>
    <w:rsid w:val="00EA25B6"/>
    <w:rsid w:val="00EA64C7"/>
    <w:rsid w:val="00EB3923"/>
    <w:rsid w:val="00EC12A2"/>
    <w:rsid w:val="00EC2A22"/>
    <w:rsid w:val="00EC4FDB"/>
    <w:rsid w:val="00ED2010"/>
    <w:rsid w:val="00ED724B"/>
    <w:rsid w:val="00EE049C"/>
    <w:rsid w:val="00EE21C6"/>
    <w:rsid w:val="00EE6054"/>
    <w:rsid w:val="00EE6140"/>
    <w:rsid w:val="00EE67BE"/>
    <w:rsid w:val="00EE7D25"/>
    <w:rsid w:val="00EF11A4"/>
    <w:rsid w:val="00EF37E7"/>
    <w:rsid w:val="00EF4819"/>
    <w:rsid w:val="00EF710B"/>
    <w:rsid w:val="00F0072C"/>
    <w:rsid w:val="00F02308"/>
    <w:rsid w:val="00F02E08"/>
    <w:rsid w:val="00F02FF9"/>
    <w:rsid w:val="00F0590A"/>
    <w:rsid w:val="00F0675A"/>
    <w:rsid w:val="00F1059F"/>
    <w:rsid w:val="00F17C12"/>
    <w:rsid w:val="00F20C53"/>
    <w:rsid w:val="00F20C5F"/>
    <w:rsid w:val="00F210B2"/>
    <w:rsid w:val="00F22BDD"/>
    <w:rsid w:val="00F232F2"/>
    <w:rsid w:val="00F26A2F"/>
    <w:rsid w:val="00F26A67"/>
    <w:rsid w:val="00F303BE"/>
    <w:rsid w:val="00F30413"/>
    <w:rsid w:val="00F309E2"/>
    <w:rsid w:val="00F319B1"/>
    <w:rsid w:val="00F33A45"/>
    <w:rsid w:val="00F36B73"/>
    <w:rsid w:val="00F372EE"/>
    <w:rsid w:val="00F404A6"/>
    <w:rsid w:val="00F41CD5"/>
    <w:rsid w:val="00F43AAC"/>
    <w:rsid w:val="00F44032"/>
    <w:rsid w:val="00F70277"/>
    <w:rsid w:val="00F70912"/>
    <w:rsid w:val="00F72F2F"/>
    <w:rsid w:val="00F734C6"/>
    <w:rsid w:val="00F82B77"/>
    <w:rsid w:val="00F831C7"/>
    <w:rsid w:val="00F8395E"/>
    <w:rsid w:val="00F83F35"/>
    <w:rsid w:val="00F84993"/>
    <w:rsid w:val="00F87741"/>
    <w:rsid w:val="00F87CA4"/>
    <w:rsid w:val="00F909CF"/>
    <w:rsid w:val="00F91CEE"/>
    <w:rsid w:val="00F96E28"/>
    <w:rsid w:val="00FA2355"/>
    <w:rsid w:val="00FB6E88"/>
    <w:rsid w:val="00FB710D"/>
    <w:rsid w:val="00FC0029"/>
    <w:rsid w:val="00FC0839"/>
    <w:rsid w:val="00FC1636"/>
    <w:rsid w:val="00FC6A34"/>
    <w:rsid w:val="00FD029D"/>
    <w:rsid w:val="00FD688C"/>
    <w:rsid w:val="00FD6E7A"/>
    <w:rsid w:val="00FE0DF1"/>
    <w:rsid w:val="00FE4902"/>
    <w:rsid w:val="00FE50B2"/>
    <w:rsid w:val="00FE611F"/>
    <w:rsid w:val="00FE7F83"/>
    <w:rsid w:val="00FF4FDC"/>
    <w:rsid w:val="00FF5866"/>
    <w:rsid w:val="00FF58CE"/>
    <w:rsid w:val="00FF5E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pPr>
        <w:spacing w:before="100"/>
        <w:ind w:left="578"/>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412F"/>
    <w:rPr>
      <w:rFonts w:ascii="Arial" w:hAnsi="Arial" w:cs="Arial"/>
    </w:rPr>
  </w:style>
  <w:style w:type="paragraph" w:styleId="berschrift1">
    <w:name w:val="heading 1"/>
    <w:basedOn w:val="Standard"/>
    <w:next w:val="Standard"/>
    <w:qFormat/>
    <w:pPr>
      <w:keepNext/>
      <w:spacing w:before="120"/>
      <w:outlineLvl w:val="0"/>
    </w:pPr>
    <w:rPr>
      <w:b/>
      <w:bCs/>
      <w:sz w:val="24"/>
    </w:rPr>
  </w:style>
  <w:style w:type="paragraph" w:styleId="berschrift2">
    <w:name w:val="heading 2"/>
    <w:basedOn w:val="Standard"/>
    <w:next w:val="Standard"/>
    <w:qFormat/>
    <w:pPr>
      <w:keepNext/>
      <w:numPr>
        <w:ilvl w:val="1"/>
        <w:numId w:val="5"/>
      </w:numPr>
      <w:outlineLvl w:val="1"/>
    </w:pPr>
    <w:rPr>
      <w:b/>
    </w:rPr>
  </w:style>
  <w:style w:type="paragraph" w:styleId="berschrift3">
    <w:name w:val="heading 3"/>
    <w:basedOn w:val="Standard"/>
    <w:next w:val="Standard"/>
    <w:link w:val="berschrift3Zchn"/>
    <w:qFormat/>
    <w:pPr>
      <w:widowControl w:val="0"/>
      <w:numPr>
        <w:ilvl w:val="2"/>
        <w:numId w:val="5"/>
      </w:numPr>
      <w:spacing w:before="120"/>
      <w:outlineLvl w:val="2"/>
    </w:pPr>
    <w:rPr>
      <w:b/>
    </w:rPr>
  </w:style>
  <w:style w:type="paragraph" w:styleId="berschrift4">
    <w:name w:val="heading 4"/>
    <w:basedOn w:val="Standard"/>
    <w:next w:val="Standard"/>
    <w:qFormat/>
    <w:pPr>
      <w:keepNext/>
      <w:numPr>
        <w:ilvl w:val="3"/>
        <w:numId w:val="5"/>
      </w:numPr>
      <w:spacing w:before="240" w:after="60"/>
      <w:outlineLvl w:val="3"/>
    </w:pPr>
    <w:rPr>
      <w:b/>
    </w:rPr>
  </w:style>
  <w:style w:type="paragraph" w:styleId="berschrift5">
    <w:name w:val="heading 5"/>
    <w:basedOn w:val="Standard"/>
    <w:next w:val="Standard"/>
    <w:qFormat/>
    <w:pPr>
      <w:keepNext/>
      <w:keepLines/>
      <w:numPr>
        <w:ilvl w:val="4"/>
        <w:numId w:val="5"/>
      </w:numPr>
      <w:outlineLvl w:val="4"/>
    </w:pPr>
    <w:rPr>
      <w:u w:val="single"/>
    </w:rPr>
  </w:style>
  <w:style w:type="paragraph" w:styleId="berschrift6">
    <w:name w:val="heading 6"/>
    <w:basedOn w:val="Standard"/>
    <w:next w:val="Standard"/>
    <w:qFormat/>
    <w:pPr>
      <w:numPr>
        <w:ilvl w:val="5"/>
        <w:numId w:val="5"/>
      </w:numPr>
      <w:spacing w:before="240" w:after="60"/>
      <w:outlineLvl w:val="5"/>
    </w:pPr>
    <w:rPr>
      <w:i/>
      <w:sz w:val="22"/>
    </w:rPr>
  </w:style>
  <w:style w:type="paragraph" w:styleId="berschrift7">
    <w:name w:val="heading 7"/>
    <w:basedOn w:val="Standard"/>
    <w:next w:val="Standard"/>
    <w:qFormat/>
    <w:pPr>
      <w:numPr>
        <w:ilvl w:val="6"/>
        <w:numId w:val="5"/>
      </w:numPr>
      <w:spacing w:before="240" w:after="60"/>
      <w:outlineLvl w:val="6"/>
    </w:pPr>
  </w:style>
  <w:style w:type="paragraph" w:styleId="berschrift8">
    <w:name w:val="heading 8"/>
    <w:basedOn w:val="Standard"/>
    <w:next w:val="Standard"/>
    <w:qFormat/>
    <w:pPr>
      <w:numPr>
        <w:ilvl w:val="7"/>
        <w:numId w:val="5"/>
      </w:numPr>
      <w:spacing w:before="240" w:after="60"/>
      <w:outlineLvl w:val="7"/>
    </w:pPr>
    <w:rPr>
      <w:i/>
    </w:rPr>
  </w:style>
  <w:style w:type="paragraph" w:styleId="berschrift9">
    <w:name w:val="heading 9"/>
    <w:basedOn w:val="Standard"/>
    <w:next w:val="Standard"/>
    <w:qFormat/>
    <w:pPr>
      <w:keepNext/>
      <w:numPr>
        <w:ilvl w:val="8"/>
        <w:numId w:val="5"/>
      </w:numPr>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berschrift">
    <w:name w:val="Überschrift"/>
    <w:basedOn w:val="Standard"/>
    <w:next w:val="Standard"/>
    <w:pPr>
      <w:keepNext/>
    </w:pPr>
    <w:rPr>
      <w:u w:val="single"/>
    </w:rPr>
  </w:style>
  <w:style w:type="paragraph" w:styleId="Verzeichnis1">
    <w:name w:val="toc 1"/>
    <w:basedOn w:val="Standard"/>
    <w:next w:val="Standard"/>
    <w:autoRedefine/>
    <w:semiHidden/>
    <w:pPr>
      <w:spacing w:before="360" w:after="360"/>
    </w:pPr>
    <w:rPr>
      <w:b/>
      <w:caps/>
      <w:sz w:val="22"/>
      <w:u w:val="single"/>
    </w:rPr>
  </w:style>
  <w:style w:type="paragraph" w:styleId="Verzeichnis2">
    <w:name w:val="toc 2"/>
    <w:basedOn w:val="Standard"/>
    <w:next w:val="Standard"/>
    <w:autoRedefine/>
    <w:semiHidden/>
    <w:pPr>
      <w:tabs>
        <w:tab w:val="left" w:pos="567"/>
        <w:tab w:val="right" w:pos="9912"/>
      </w:tabs>
    </w:pPr>
    <w:rPr>
      <w:b/>
      <w:smallCaps/>
      <w:noProof/>
      <w:sz w:val="22"/>
    </w:rPr>
  </w:style>
  <w:style w:type="paragraph" w:styleId="Verzeichnis3">
    <w:name w:val="toc 3"/>
    <w:basedOn w:val="Standard"/>
    <w:next w:val="Standard"/>
    <w:autoRedefine/>
    <w:semiHidden/>
    <w:pPr>
      <w:tabs>
        <w:tab w:val="left" w:pos="567"/>
        <w:tab w:val="right" w:pos="9912"/>
      </w:tabs>
    </w:pPr>
    <w:rPr>
      <w:smallCaps/>
      <w:noProof/>
      <w:sz w:val="22"/>
    </w:rPr>
  </w:style>
  <w:style w:type="paragraph" w:styleId="Verzeichnis4">
    <w:name w:val="toc 4"/>
    <w:basedOn w:val="Standard"/>
    <w:next w:val="Standard"/>
    <w:autoRedefine/>
    <w:semiHidden/>
    <w:rPr>
      <w:sz w:val="22"/>
    </w:rPr>
  </w:style>
  <w:style w:type="paragraph" w:styleId="Verzeichnis5">
    <w:name w:val="toc 5"/>
    <w:basedOn w:val="Standard"/>
    <w:next w:val="Standard"/>
    <w:autoRedefine/>
    <w:semiHidden/>
    <w:rPr>
      <w:sz w:val="22"/>
    </w:rPr>
  </w:style>
  <w:style w:type="paragraph" w:styleId="Verzeichnis6">
    <w:name w:val="toc 6"/>
    <w:basedOn w:val="Standard"/>
    <w:next w:val="Standard"/>
    <w:autoRedefine/>
    <w:semiHidden/>
    <w:rPr>
      <w:sz w:val="22"/>
    </w:rPr>
  </w:style>
  <w:style w:type="paragraph" w:styleId="Verzeichnis7">
    <w:name w:val="toc 7"/>
    <w:basedOn w:val="Standard"/>
    <w:next w:val="Standard"/>
    <w:autoRedefine/>
    <w:semiHidden/>
    <w:rPr>
      <w:sz w:val="22"/>
    </w:rPr>
  </w:style>
  <w:style w:type="paragraph" w:styleId="Verzeichnis8">
    <w:name w:val="toc 8"/>
    <w:basedOn w:val="Standard"/>
    <w:next w:val="Standard"/>
    <w:autoRedefine/>
    <w:semiHidden/>
    <w:rPr>
      <w:sz w:val="22"/>
    </w:rPr>
  </w:style>
  <w:style w:type="paragraph" w:styleId="Verzeichnis9">
    <w:name w:val="toc 9"/>
    <w:basedOn w:val="Standard"/>
    <w:next w:val="Standard"/>
    <w:autoRedefine/>
    <w:semiHidden/>
    <w:pPr>
      <w:tabs>
        <w:tab w:val="right" w:pos="9912"/>
      </w:tabs>
      <w:ind w:left="567"/>
    </w:pPr>
    <w:rPr>
      <w:noProof/>
      <w:sz w:val="22"/>
    </w:rPr>
  </w:style>
  <w:style w:type="paragraph" w:customStyle="1" w:styleId="Aufzhlungsberschrift">
    <w:name w:val="Aufzählungsüberschrift"/>
    <w:basedOn w:val="Standard"/>
    <w:next w:val="Aufzhlungfortgefhrt"/>
    <w:pPr>
      <w:keepNext/>
      <w:numPr>
        <w:numId w:val="3"/>
      </w:numPr>
      <w:tabs>
        <w:tab w:val="clear" w:pos="360"/>
        <w:tab w:val="num" w:pos="284"/>
      </w:tabs>
      <w:spacing w:before="120" w:after="60"/>
      <w:ind w:left="284" w:hanging="284"/>
    </w:pPr>
    <w:rPr>
      <w:b/>
    </w:rPr>
  </w:style>
  <w:style w:type="paragraph" w:customStyle="1" w:styleId="Aufzhlungfortgefhrt">
    <w:name w:val="Aufzählung fortgeführt"/>
    <w:basedOn w:val="Standard"/>
    <w:pPr>
      <w:ind w:left="284"/>
    </w:pPr>
  </w:style>
  <w:style w:type="paragraph" w:customStyle="1" w:styleId="Aufzhlung">
    <w:name w:val="Aufzählung"/>
    <w:basedOn w:val="Standard"/>
    <w:pPr>
      <w:keepLines/>
      <w:numPr>
        <w:numId w:val="2"/>
      </w:numPr>
      <w:tabs>
        <w:tab w:val="clear" w:pos="360"/>
        <w:tab w:val="num" w:pos="284"/>
      </w:tabs>
      <w:spacing w:after="60"/>
      <w:ind w:left="284" w:hanging="284"/>
    </w:pPr>
  </w:style>
  <w:style w:type="paragraph" w:styleId="Listennummer">
    <w:name w:val="List Number"/>
    <w:basedOn w:val="Standard"/>
    <w:pPr>
      <w:keepNext/>
      <w:numPr>
        <w:numId w:val="1"/>
      </w:numPr>
      <w:spacing w:before="120"/>
      <w:ind w:left="357" w:hanging="357"/>
    </w:pPr>
    <w:rPr>
      <w:b/>
    </w:rPr>
  </w:style>
  <w:style w:type="paragraph" w:styleId="Textkrper">
    <w:name w:val="Body Text"/>
    <w:basedOn w:val="Standard"/>
  </w:style>
  <w:style w:type="paragraph" w:styleId="Textkrper2">
    <w:name w:val="Body Text 2"/>
    <w:basedOn w:val="Standard"/>
    <w:rPr>
      <w:snapToGrid w:val="0"/>
      <w:color w:val="000000"/>
    </w:rPr>
  </w:style>
  <w:style w:type="paragraph" w:styleId="Aufzhlungszeichen2">
    <w:name w:val="List Bullet 2"/>
    <w:basedOn w:val="Standard"/>
    <w:autoRedefine/>
    <w:rsid w:val="00DA1799"/>
    <w:pPr>
      <w:numPr>
        <w:numId w:val="7"/>
      </w:numPr>
      <w:tabs>
        <w:tab w:val="left" w:pos="851"/>
      </w:tabs>
      <w:spacing w:after="120"/>
    </w:pPr>
  </w:style>
  <w:style w:type="character" w:styleId="Hyperlink">
    <w:name w:val="Hyperlink"/>
    <w:rPr>
      <w:color w:val="0000FF"/>
      <w:u w:val="single"/>
    </w:rPr>
  </w:style>
  <w:style w:type="paragraph" w:styleId="Textkrper3">
    <w:name w:val="Body Text 3"/>
    <w:basedOn w:val="Standard"/>
  </w:style>
  <w:style w:type="paragraph" w:customStyle="1" w:styleId="Titelnummern">
    <w:name w:val="Titelnummern"/>
    <w:basedOn w:val="Standard"/>
    <w:pPr>
      <w:numPr>
        <w:numId w:val="4"/>
      </w:numPr>
    </w:pPr>
    <w:rPr>
      <w:b/>
      <w:sz w:val="24"/>
    </w:rPr>
  </w:style>
  <w:style w:type="paragraph" w:customStyle="1" w:styleId="Formatvorlageberschrift3Vor2pt">
    <w:name w:val="Formatvorlage Überschrift 3 + Vor:  2 pt"/>
    <w:basedOn w:val="berschrift3"/>
    <w:rsid w:val="00181E5F"/>
    <w:pPr>
      <w:spacing w:before="40"/>
    </w:pPr>
    <w:rPr>
      <w:bCs/>
    </w:rPr>
  </w:style>
  <w:style w:type="paragraph" w:customStyle="1" w:styleId="NummernnachdenTiteln">
    <w:name w:val="Nummern nach den Titeln"/>
    <w:basedOn w:val="Titelnummern"/>
    <w:autoRedefine/>
    <w:rsid w:val="007E75FC"/>
    <w:pPr>
      <w:numPr>
        <w:ilvl w:val="1"/>
      </w:numPr>
    </w:pPr>
    <w:rPr>
      <w:rFonts w:ascii="InfoOTText-Bold" w:hAnsi="InfoOTText-Bold"/>
      <w:sz w:val="21"/>
      <w:szCs w:val="21"/>
    </w:rPr>
  </w:style>
  <w:style w:type="paragraph" w:customStyle="1" w:styleId="Formatvorlageberschrift3InfoOTText-BoldLinks">
    <w:name w:val="Formatvorlage Überschrift 3 + InfoOTText-Bold Links"/>
    <w:basedOn w:val="berschrift3"/>
    <w:link w:val="Formatvorlageberschrift3InfoOTText-BoldLinksZchn"/>
    <w:rsid w:val="00ED724B"/>
    <w:pPr>
      <w:spacing w:after="40"/>
    </w:pPr>
    <w:rPr>
      <w:rFonts w:ascii="InfoOTText-Bold" w:hAnsi="InfoOTText-Bold"/>
      <w:bCs/>
      <w:spacing w:val="22"/>
    </w:rPr>
  </w:style>
  <w:style w:type="paragraph" w:customStyle="1" w:styleId="NummernnachdenTitelnmitO">
    <w:name w:val="Nummern nach den Titeln mit O"/>
    <w:basedOn w:val="NummernnachdenTiteln"/>
  </w:style>
  <w:style w:type="paragraph" w:styleId="Sprechblasentext">
    <w:name w:val="Balloon Text"/>
    <w:basedOn w:val="Standard"/>
    <w:semiHidden/>
    <w:rsid w:val="00181E5F"/>
    <w:rPr>
      <w:rFonts w:ascii="Tahoma" w:hAnsi="Tahoma" w:cs="Tahoma"/>
      <w:sz w:val="16"/>
      <w:szCs w:val="16"/>
    </w:rPr>
  </w:style>
  <w:style w:type="paragraph" w:customStyle="1" w:styleId="FormatvorlageInfoOTText-RegularFettLinks125cmVor2ptNach">
    <w:name w:val="Formatvorlage InfoOTText-Regular Fett Links:  125 cm Vor:  2 pt Nach: ..."/>
    <w:basedOn w:val="Standard"/>
    <w:rsid w:val="008E15BC"/>
    <w:pPr>
      <w:spacing w:before="40"/>
      <w:ind w:left="709"/>
    </w:pPr>
    <w:rPr>
      <w:rFonts w:ascii="InfoOTText-Regular" w:hAnsi="InfoOTText-Regular"/>
      <w:b/>
      <w:bCs/>
      <w:spacing w:val="22"/>
    </w:rPr>
  </w:style>
  <w:style w:type="paragraph" w:customStyle="1" w:styleId="ANeuesLayout11pt">
    <w:name w:val="A: Neues Layout Ü 11 pt"/>
    <w:basedOn w:val="Standard"/>
    <w:link w:val="ANeuesLayout11ptZchn"/>
    <w:autoRedefine/>
    <w:rsid w:val="0039762E"/>
    <w:pPr>
      <w:keepNext/>
      <w:spacing w:before="200" w:after="120"/>
    </w:pPr>
    <w:rPr>
      <w:rFonts w:ascii="InfoOTText-Bold" w:hAnsi="InfoOTText-Bold"/>
      <w:b/>
      <w:caps/>
      <w:spacing w:val="22"/>
      <w:sz w:val="22"/>
    </w:rPr>
  </w:style>
  <w:style w:type="character" w:customStyle="1" w:styleId="ANeuesLayout11ptZchn">
    <w:name w:val="A: Neues Layout Ü 11 pt Zchn"/>
    <w:link w:val="ANeuesLayout11pt"/>
    <w:rsid w:val="0039762E"/>
    <w:rPr>
      <w:rFonts w:ascii="InfoOTText-Bold" w:hAnsi="InfoOTText-Bold"/>
      <w:b/>
      <w:caps/>
      <w:spacing w:val="22"/>
      <w:sz w:val="22"/>
      <w:lang w:val="de-DE" w:eastAsia="de-DE" w:bidi="ar-SA"/>
    </w:rPr>
  </w:style>
  <w:style w:type="paragraph" w:customStyle="1" w:styleId="ANeuesLayoutFlietextaufgezhlt">
    <w:name w:val="A. Neues Layout Fließtext aufgezählt"/>
    <w:basedOn w:val="Standard"/>
    <w:link w:val="ANeuesLayoutFlietextaufgezhltZchn"/>
    <w:rsid w:val="00EE21C6"/>
    <w:pPr>
      <w:spacing w:after="60"/>
    </w:pPr>
    <w:rPr>
      <w:rFonts w:ascii="InfoOTText-Regular" w:hAnsi="InfoOTText-Regular"/>
      <w:sz w:val="22"/>
      <w:szCs w:val="22"/>
    </w:rPr>
  </w:style>
  <w:style w:type="character" w:customStyle="1" w:styleId="ANeuesLayoutFlietextaufgezhltZchn">
    <w:name w:val="A. Neues Layout Fließtext aufgezählt Zchn"/>
    <w:link w:val="ANeuesLayoutFlietextaufgezhlt"/>
    <w:rsid w:val="00EE21C6"/>
    <w:rPr>
      <w:rFonts w:ascii="InfoOTText-Regular" w:hAnsi="InfoOTText-Regular"/>
      <w:sz w:val="22"/>
      <w:szCs w:val="22"/>
    </w:rPr>
  </w:style>
  <w:style w:type="character" w:customStyle="1" w:styleId="KopfzeileZchn">
    <w:name w:val="Kopfzeile Zchn"/>
    <w:link w:val="Kopfzeile"/>
    <w:rsid w:val="00064B76"/>
    <w:rPr>
      <w:lang w:val="de-DE" w:eastAsia="de-DE" w:bidi="ar-SA"/>
    </w:rPr>
  </w:style>
  <w:style w:type="paragraph" w:customStyle="1" w:styleId="StandartersterAbsatz">
    <w:name w:val="Standart erster Absatz"/>
    <w:basedOn w:val="Standard"/>
    <w:link w:val="StandartersterAbsatzZchn"/>
    <w:rsid w:val="001B4DCF"/>
    <w:pPr>
      <w:spacing w:before="120"/>
    </w:pPr>
    <w:rPr>
      <w:rFonts w:ascii="InfoOTText-Regular" w:hAnsi="InfoOTText-Regular"/>
    </w:rPr>
  </w:style>
  <w:style w:type="paragraph" w:customStyle="1" w:styleId="seitlicheberschrift">
    <w:name w:val="seitliche Überschrift"/>
    <w:basedOn w:val="berschrift3"/>
    <w:link w:val="seitlicheberschriftZchn"/>
    <w:qFormat/>
    <w:rsid w:val="00403F94"/>
    <w:pPr>
      <w:numPr>
        <w:ilvl w:val="0"/>
        <w:numId w:val="0"/>
      </w:numPr>
    </w:pPr>
    <w:rPr>
      <w:rFonts w:ascii="InfoOTText-Bold" w:hAnsi="InfoOTText-Bold"/>
      <w:bCs/>
      <w:spacing w:val="22"/>
    </w:rPr>
  </w:style>
  <w:style w:type="paragraph" w:customStyle="1" w:styleId="zweiteSpalteStandard">
    <w:name w:val="zweite Spalte Standard"/>
    <w:basedOn w:val="Standard"/>
    <w:link w:val="zweiteSpalteStandardZchn"/>
    <w:qFormat/>
    <w:rsid w:val="00403F94"/>
    <w:pPr>
      <w:spacing w:before="120"/>
    </w:pPr>
    <w:rPr>
      <w:rFonts w:ascii="InfoOTText-Regular" w:hAnsi="InfoOTText-Regular"/>
    </w:rPr>
  </w:style>
  <w:style w:type="character" w:customStyle="1" w:styleId="berschrift3Zchn">
    <w:name w:val="Überschrift 3 Zchn"/>
    <w:link w:val="berschrift3"/>
    <w:rsid w:val="00403F94"/>
    <w:rPr>
      <w:rFonts w:ascii="Arial" w:hAnsi="Arial" w:cs="Arial"/>
      <w:b/>
    </w:rPr>
  </w:style>
  <w:style w:type="character" w:customStyle="1" w:styleId="seitlicheberschriftZchn">
    <w:name w:val="seitliche Überschrift Zchn"/>
    <w:link w:val="seitlicheberschrift"/>
    <w:rsid w:val="00403F94"/>
    <w:rPr>
      <w:rFonts w:ascii="InfoOTText-Bold" w:hAnsi="InfoOTText-Bold"/>
      <w:b/>
      <w:bCs/>
      <w:spacing w:val="22"/>
    </w:rPr>
  </w:style>
  <w:style w:type="character" w:customStyle="1" w:styleId="Formatvorlageberschrift3InfoOTText-BoldLinksZchn">
    <w:name w:val="Formatvorlage Überschrift 3 + InfoOTText-Bold Links Zchn"/>
    <w:link w:val="Formatvorlageberschrift3InfoOTText-BoldLinks"/>
    <w:rsid w:val="00E70F9E"/>
    <w:rPr>
      <w:rFonts w:ascii="InfoOTText-Bold" w:hAnsi="InfoOTText-Bold" w:cs="Arial"/>
      <w:b/>
      <w:bCs/>
      <w:spacing w:val="22"/>
    </w:rPr>
  </w:style>
  <w:style w:type="character" w:customStyle="1" w:styleId="zweiteSpalteStandardZchn">
    <w:name w:val="zweite Spalte Standard Zchn"/>
    <w:link w:val="zweiteSpalteStandard"/>
    <w:rsid w:val="00403F94"/>
    <w:rPr>
      <w:rFonts w:ascii="InfoOTText-Regular" w:hAnsi="InfoOTText-Regular"/>
    </w:rPr>
  </w:style>
  <w:style w:type="paragraph" w:customStyle="1" w:styleId="Formatvorlageberschrift1InfoOTText-Regular14ptGrobuchstaben">
    <w:name w:val="Formatvorlage Überschrift 1 + InfoOTText-Regular 14 pt Großbuchstaben"/>
    <w:basedOn w:val="berschrift1"/>
    <w:rsid w:val="007C67A7"/>
    <w:rPr>
      <w:rFonts w:ascii="InfoOTText-Regular" w:hAnsi="InfoOTText-Regular"/>
      <w:caps/>
      <w:spacing w:val="22"/>
    </w:rPr>
  </w:style>
  <w:style w:type="paragraph" w:customStyle="1" w:styleId="Nummeriert1">
    <w:name w:val="Nummeriert 1."/>
    <w:basedOn w:val="berschrift1"/>
    <w:link w:val="Nummeriert1Zchn"/>
    <w:qFormat/>
    <w:rsid w:val="002E28DB"/>
    <w:pPr>
      <w:numPr>
        <w:numId w:val="6"/>
      </w:numPr>
      <w:tabs>
        <w:tab w:val="left" w:pos="567"/>
      </w:tabs>
      <w:spacing w:before="0" w:after="120"/>
    </w:pPr>
    <w:rPr>
      <w:rFonts w:eastAsia="Arial Unicode MS"/>
      <w:lang w:eastAsia="hi-IN" w:bidi="hi-IN"/>
    </w:rPr>
  </w:style>
  <w:style w:type="character" w:customStyle="1" w:styleId="Nummeriert1Zchn">
    <w:name w:val="Nummeriert 1. Zchn"/>
    <w:link w:val="Nummeriert1"/>
    <w:rsid w:val="002E28DB"/>
    <w:rPr>
      <w:rFonts w:ascii="Arial" w:eastAsia="Arial Unicode MS" w:hAnsi="Arial" w:cs="Arial"/>
      <w:b/>
      <w:bCs/>
      <w:sz w:val="24"/>
      <w:lang w:eastAsia="hi-IN" w:bidi="hi-IN"/>
    </w:rPr>
  </w:style>
  <w:style w:type="paragraph" w:customStyle="1" w:styleId="Eingercktstandard">
    <w:name w:val="Eingerückt standard"/>
    <w:basedOn w:val="zweiteSpalteStandard"/>
    <w:link w:val="EingercktstandardZchn"/>
    <w:qFormat/>
    <w:rsid w:val="002E28DB"/>
    <w:pPr>
      <w:spacing w:before="20"/>
    </w:pPr>
    <w:rPr>
      <w:rFonts w:ascii="Arial" w:hAnsi="Arial"/>
    </w:rPr>
  </w:style>
  <w:style w:type="paragraph" w:customStyle="1" w:styleId="Eingercktfett">
    <w:name w:val="Eingerückt fett"/>
    <w:basedOn w:val="seitlicheberschrift"/>
    <w:qFormat/>
    <w:rsid w:val="00C20B7D"/>
    <w:pPr>
      <w:spacing w:before="100"/>
      <w:ind w:left="578"/>
    </w:pPr>
    <w:rPr>
      <w:rFonts w:ascii="Arial" w:hAnsi="Arial"/>
    </w:rPr>
  </w:style>
  <w:style w:type="character" w:customStyle="1" w:styleId="EingercktstandardZchn">
    <w:name w:val="Eingerückt standard Zchn"/>
    <w:link w:val="Eingercktstandard"/>
    <w:rsid w:val="002E28DB"/>
    <w:rPr>
      <w:rFonts w:ascii="Arial" w:hAnsi="Arial" w:cs="Arial"/>
    </w:rPr>
  </w:style>
  <w:style w:type="paragraph" w:customStyle="1" w:styleId="Eingerckt18vor">
    <w:name w:val="Eingerückt 18 vor"/>
    <w:basedOn w:val="seitlicheberschrift"/>
    <w:link w:val="Eingerckt18vorZchn"/>
    <w:qFormat/>
    <w:rsid w:val="0093412F"/>
    <w:pPr>
      <w:spacing w:before="240"/>
      <w:ind w:left="578"/>
    </w:pPr>
    <w:rPr>
      <w:rFonts w:ascii="Arial" w:hAnsi="Arial"/>
    </w:rPr>
  </w:style>
  <w:style w:type="character" w:customStyle="1" w:styleId="Eingerckt18vorZchn">
    <w:name w:val="Eingerückt 18 vor Zchn"/>
    <w:link w:val="Eingerckt18vor"/>
    <w:rsid w:val="0093412F"/>
    <w:rPr>
      <w:rFonts w:ascii="Arial" w:hAnsi="Arial" w:cs="Arial"/>
      <w:b/>
      <w:bCs/>
      <w:spacing w:val="22"/>
    </w:rPr>
  </w:style>
  <w:style w:type="paragraph" w:customStyle="1" w:styleId="weiterEingercktfett">
    <w:name w:val="weiter Eingerückt fett"/>
    <w:basedOn w:val="seitlicheberschrift"/>
    <w:link w:val="weiterEingercktfettZchn"/>
    <w:qFormat/>
    <w:rsid w:val="00340479"/>
    <w:pPr>
      <w:spacing w:before="100"/>
      <w:ind w:left="1134"/>
    </w:pPr>
    <w:rPr>
      <w:rFonts w:ascii="Arial" w:hAnsi="Arial"/>
    </w:rPr>
  </w:style>
  <w:style w:type="character" w:customStyle="1" w:styleId="weiterEingercktfettZchn">
    <w:name w:val="weiter Eingerückt fett Zchn"/>
    <w:link w:val="weiterEingercktfett"/>
    <w:rsid w:val="00340479"/>
    <w:rPr>
      <w:rFonts w:ascii="Arial" w:hAnsi="Arial" w:cs="Arial"/>
      <w:b/>
      <w:bCs/>
      <w:spacing w:val="22"/>
    </w:rPr>
  </w:style>
  <w:style w:type="paragraph" w:customStyle="1" w:styleId="weiterEingercktstandard">
    <w:name w:val="weiter Eingerückt standard"/>
    <w:basedOn w:val="zweiteSpalteStandard"/>
    <w:link w:val="weiterEingercktstandardZchn"/>
    <w:qFormat/>
    <w:rsid w:val="00340479"/>
    <w:pPr>
      <w:spacing w:before="20"/>
      <w:ind w:left="1134"/>
    </w:pPr>
    <w:rPr>
      <w:rFonts w:ascii="Arial" w:hAnsi="Arial"/>
    </w:rPr>
  </w:style>
  <w:style w:type="character" w:customStyle="1" w:styleId="weiterEingercktstandardZchn">
    <w:name w:val="weiter Eingerückt standard Zchn"/>
    <w:link w:val="weiterEingercktstandard"/>
    <w:rsid w:val="00340479"/>
    <w:rPr>
      <w:rFonts w:ascii="Arial" w:hAnsi="Arial" w:cs="Arial"/>
    </w:rPr>
  </w:style>
  <w:style w:type="paragraph" w:customStyle="1" w:styleId="berschrift2ohneNr">
    <w:name w:val="Überschrift 2 ohne Nr."/>
    <w:basedOn w:val="Standard"/>
    <w:link w:val="berschrift2ohneNrZchn"/>
    <w:qFormat/>
    <w:rsid w:val="0093412F"/>
    <w:pPr>
      <w:spacing w:after="120"/>
    </w:pPr>
    <w:rPr>
      <w:rFonts w:eastAsia="Arial Unicode MS"/>
      <w:b/>
      <w:bCs/>
      <w:sz w:val="24"/>
      <w:szCs w:val="24"/>
      <w:lang w:eastAsia="hi-IN" w:bidi="hi-IN"/>
    </w:rPr>
  </w:style>
  <w:style w:type="character" w:customStyle="1" w:styleId="berschrift2ohneNrZchn">
    <w:name w:val="Überschrift 2 ohne Nr. Zchn"/>
    <w:link w:val="berschrift2ohneNr"/>
    <w:rsid w:val="0093412F"/>
    <w:rPr>
      <w:rFonts w:ascii="Arial" w:eastAsia="Arial Unicode MS" w:hAnsi="Arial" w:cs="Arial"/>
      <w:b/>
      <w:bCs/>
      <w:sz w:val="24"/>
      <w:szCs w:val="24"/>
      <w:lang w:eastAsia="hi-IN" w:bidi="hi-IN"/>
    </w:rPr>
  </w:style>
  <w:style w:type="paragraph" w:customStyle="1" w:styleId="EingercktNrfett">
    <w:name w:val="Eingerückt Nr. fett"/>
    <w:basedOn w:val="StandartersterAbsatz"/>
    <w:link w:val="EingercktNrfettZchn"/>
    <w:qFormat/>
    <w:rsid w:val="007A02F8"/>
    <w:pPr>
      <w:numPr>
        <w:ilvl w:val="1"/>
        <w:numId w:val="6"/>
      </w:numPr>
      <w:spacing w:before="100"/>
    </w:pPr>
    <w:rPr>
      <w:rFonts w:ascii="Arial" w:hAnsi="Arial"/>
      <w:b/>
      <w:bCs/>
      <w:spacing w:val="22"/>
    </w:rPr>
  </w:style>
  <w:style w:type="paragraph" w:customStyle="1" w:styleId="EingercktzuNr">
    <w:name w:val="Eingerückt zu Nr."/>
    <w:basedOn w:val="Eingercktstandard"/>
    <w:link w:val="EingercktzuNrZchn"/>
    <w:qFormat/>
    <w:rsid w:val="002E28DB"/>
    <w:pPr>
      <w:ind w:left="576"/>
    </w:pPr>
    <w:rPr>
      <w:snapToGrid w:val="0"/>
    </w:rPr>
  </w:style>
  <w:style w:type="character" w:customStyle="1" w:styleId="StandartersterAbsatzZchn">
    <w:name w:val="Standart erster Absatz Zchn"/>
    <w:link w:val="StandartersterAbsatz"/>
    <w:rsid w:val="00340479"/>
    <w:rPr>
      <w:rFonts w:ascii="InfoOTText-Regular" w:hAnsi="InfoOTText-Regular"/>
    </w:rPr>
  </w:style>
  <w:style w:type="character" w:customStyle="1" w:styleId="EingercktNrfettZchn">
    <w:name w:val="Eingerückt Nr. fett Zchn"/>
    <w:link w:val="EingercktNrfett"/>
    <w:rsid w:val="007A02F8"/>
    <w:rPr>
      <w:rFonts w:ascii="Arial" w:hAnsi="Arial" w:cs="Arial"/>
      <w:b/>
      <w:bCs/>
      <w:spacing w:val="22"/>
    </w:rPr>
  </w:style>
  <w:style w:type="character" w:customStyle="1" w:styleId="EingercktzuNrZchn">
    <w:name w:val="Eingerückt zu Nr. Zchn"/>
    <w:link w:val="EingercktzuNr"/>
    <w:rsid w:val="002E28DB"/>
    <w:rPr>
      <w:rFonts w:ascii="Arial" w:hAnsi="Arial" w:cs="Arial"/>
      <w:snapToGrid w:val="0"/>
    </w:rPr>
  </w:style>
  <w:style w:type="paragraph" w:customStyle="1" w:styleId="Eingerckt">
    <w:name w:val="Eingerückt"/>
    <w:basedOn w:val="Standard"/>
    <w:rsid w:val="00B550EF"/>
    <w:pPr>
      <w:autoSpaceDN w:val="0"/>
      <w:spacing w:before="0" w:line="280" w:lineRule="atLeast"/>
      <w:ind w:left="280"/>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pPr>
        <w:spacing w:before="100"/>
        <w:ind w:left="578"/>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3412F"/>
    <w:rPr>
      <w:rFonts w:ascii="Arial" w:hAnsi="Arial" w:cs="Arial"/>
    </w:rPr>
  </w:style>
  <w:style w:type="paragraph" w:styleId="berschrift1">
    <w:name w:val="heading 1"/>
    <w:basedOn w:val="Standard"/>
    <w:next w:val="Standard"/>
    <w:qFormat/>
    <w:pPr>
      <w:keepNext/>
      <w:spacing w:before="120"/>
      <w:outlineLvl w:val="0"/>
    </w:pPr>
    <w:rPr>
      <w:b/>
      <w:bCs/>
      <w:sz w:val="24"/>
    </w:rPr>
  </w:style>
  <w:style w:type="paragraph" w:styleId="berschrift2">
    <w:name w:val="heading 2"/>
    <w:basedOn w:val="Standard"/>
    <w:next w:val="Standard"/>
    <w:qFormat/>
    <w:pPr>
      <w:keepNext/>
      <w:numPr>
        <w:ilvl w:val="1"/>
        <w:numId w:val="5"/>
      </w:numPr>
      <w:outlineLvl w:val="1"/>
    </w:pPr>
    <w:rPr>
      <w:b/>
    </w:rPr>
  </w:style>
  <w:style w:type="paragraph" w:styleId="berschrift3">
    <w:name w:val="heading 3"/>
    <w:basedOn w:val="Standard"/>
    <w:next w:val="Standard"/>
    <w:link w:val="berschrift3Zchn"/>
    <w:qFormat/>
    <w:pPr>
      <w:widowControl w:val="0"/>
      <w:numPr>
        <w:ilvl w:val="2"/>
        <w:numId w:val="5"/>
      </w:numPr>
      <w:spacing w:before="120"/>
      <w:outlineLvl w:val="2"/>
    </w:pPr>
    <w:rPr>
      <w:b/>
    </w:rPr>
  </w:style>
  <w:style w:type="paragraph" w:styleId="berschrift4">
    <w:name w:val="heading 4"/>
    <w:basedOn w:val="Standard"/>
    <w:next w:val="Standard"/>
    <w:qFormat/>
    <w:pPr>
      <w:keepNext/>
      <w:numPr>
        <w:ilvl w:val="3"/>
        <w:numId w:val="5"/>
      </w:numPr>
      <w:spacing w:before="240" w:after="60"/>
      <w:outlineLvl w:val="3"/>
    </w:pPr>
    <w:rPr>
      <w:b/>
    </w:rPr>
  </w:style>
  <w:style w:type="paragraph" w:styleId="berschrift5">
    <w:name w:val="heading 5"/>
    <w:basedOn w:val="Standard"/>
    <w:next w:val="Standard"/>
    <w:qFormat/>
    <w:pPr>
      <w:keepNext/>
      <w:keepLines/>
      <w:numPr>
        <w:ilvl w:val="4"/>
        <w:numId w:val="5"/>
      </w:numPr>
      <w:outlineLvl w:val="4"/>
    </w:pPr>
    <w:rPr>
      <w:u w:val="single"/>
    </w:rPr>
  </w:style>
  <w:style w:type="paragraph" w:styleId="berschrift6">
    <w:name w:val="heading 6"/>
    <w:basedOn w:val="Standard"/>
    <w:next w:val="Standard"/>
    <w:qFormat/>
    <w:pPr>
      <w:numPr>
        <w:ilvl w:val="5"/>
        <w:numId w:val="5"/>
      </w:numPr>
      <w:spacing w:before="240" w:after="60"/>
      <w:outlineLvl w:val="5"/>
    </w:pPr>
    <w:rPr>
      <w:i/>
      <w:sz w:val="22"/>
    </w:rPr>
  </w:style>
  <w:style w:type="paragraph" w:styleId="berschrift7">
    <w:name w:val="heading 7"/>
    <w:basedOn w:val="Standard"/>
    <w:next w:val="Standard"/>
    <w:qFormat/>
    <w:pPr>
      <w:numPr>
        <w:ilvl w:val="6"/>
        <w:numId w:val="5"/>
      </w:numPr>
      <w:spacing w:before="240" w:after="60"/>
      <w:outlineLvl w:val="6"/>
    </w:pPr>
  </w:style>
  <w:style w:type="paragraph" w:styleId="berschrift8">
    <w:name w:val="heading 8"/>
    <w:basedOn w:val="Standard"/>
    <w:next w:val="Standard"/>
    <w:qFormat/>
    <w:pPr>
      <w:numPr>
        <w:ilvl w:val="7"/>
        <w:numId w:val="5"/>
      </w:numPr>
      <w:spacing w:before="240" w:after="60"/>
      <w:outlineLvl w:val="7"/>
    </w:pPr>
    <w:rPr>
      <w:i/>
    </w:rPr>
  </w:style>
  <w:style w:type="paragraph" w:styleId="berschrift9">
    <w:name w:val="heading 9"/>
    <w:basedOn w:val="Standard"/>
    <w:next w:val="Standard"/>
    <w:qFormat/>
    <w:pPr>
      <w:keepNext/>
      <w:numPr>
        <w:ilvl w:val="8"/>
        <w:numId w:val="5"/>
      </w:numPr>
      <w:outlineLvl w:val="8"/>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paragraph" w:styleId="Kopfzeile">
    <w:name w:val="header"/>
    <w:basedOn w:val="Standard"/>
    <w:link w:val="KopfzeileZchn"/>
    <w:pPr>
      <w:tabs>
        <w:tab w:val="center" w:pos="4536"/>
        <w:tab w:val="right" w:pos="9072"/>
      </w:tabs>
    </w:pPr>
  </w:style>
  <w:style w:type="character" w:styleId="Seitenzahl">
    <w:name w:val="page number"/>
    <w:basedOn w:val="Absatz-Standardschriftart"/>
  </w:style>
  <w:style w:type="paragraph" w:customStyle="1" w:styleId="berschrift">
    <w:name w:val="Überschrift"/>
    <w:basedOn w:val="Standard"/>
    <w:next w:val="Standard"/>
    <w:pPr>
      <w:keepNext/>
    </w:pPr>
    <w:rPr>
      <w:u w:val="single"/>
    </w:rPr>
  </w:style>
  <w:style w:type="paragraph" w:styleId="Verzeichnis1">
    <w:name w:val="toc 1"/>
    <w:basedOn w:val="Standard"/>
    <w:next w:val="Standard"/>
    <w:autoRedefine/>
    <w:semiHidden/>
    <w:pPr>
      <w:spacing w:before="360" w:after="360"/>
    </w:pPr>
    <w:rPr>
      <w:b/>
      <w:caps/>
      <w:sz w:val="22"/>
      <w:u w:val="single"/>
    </w:rPr>
  </w:style>
  <w:style w:type="paragraph" w:styleId="Verzeichnis2">
    <w:name w:val="toc 2"/>
    <w:basedOn w:val="Standard"/>
    <w:next w:val="Standard"/>
    <w:autoRedefine/>
    <w:semiHidden/>
    <w:pPr>
      <w:tabs>
        <w:tab w:val="left" w:pos="567"/>
        <w:tab w:val="right" w:pos="9912"/>
      </w:tabs>
    </w:pPr>
    <w:rPr>
      <w:b/>
      <w:smallCaps/>
      <w:noProof/>
      <w:sz w:val="22"/>
    </w:rPr>
  </w:style>
  <w:style w:type="paragraph" w:styleId="Verzeichnis3">
    <w:name w:val="toc 3"/>
    <w:basedOn w:val="Standard"/>
    <w:next w:val="Standard"/>
    <w:autoRedefine/>
    <w:semiHidden/>
    <w:pPr>
      <w:tabs>
        <w:tab w:val="left" w:pos="567"/>
        <w:tab w:val="right" w:pos="9912"/>
      </w:tabs>
    </w:pPr>
    <w:rPr>
      <w:smallCaps/>
      <w:noProof/>
      <w:sz w:val="22"/>
    </w:rPr>
  </w:style>
  <w:style w:type="paragraph" w:styleId="Verzeichnis4">
    <w:name w:val="toc 4"/>
    <w:basedOn w:val="Standard"/>
    <w:next w:val="Standard"/>
    <w:autoRedefine/>
    <w:semiHidden/>
    <w:rPr>
      <w:sz w:val="22"/>
    </w:rPr>
  </w:style>
  <w:style w:type="paragraph" w:styleId="Verzeichnis5">
    <w:name w:val="toc 5"/>
    <w:basedOn w:val="Standard"/>
    <w:next w:val="Standard"/>
    <w:autoRedefine/>
    <w:semiHidden/>
    <w:rPr>
      <w:sz w:val="22"/>
    </w:rPr>
  </w:style>
  <w:style w:type="paragraph" w:styleId="Verzeichnis6">
    <w:name w:val="toc 6"/>
    <w:basedOn w:val="Standard"/>
    <w:next w:val="Standard"/>
    <w:autoRedefine/>
    <w:semiHidden/>
    <w:rPr>
      <w:sz w:val="22"/>
    </w:rPr>
  </w:style>
  <w:style w:type="paragraph" w:styleId="Verzeichnis7">
    <w:name w:val="toc 7"/>
    <w:basedOn w:val="Standard"/>
    <w:next w:val="Standard"/>
    <w:autoRedefine/>
    <w:semiHidden/>
    <w:rPr>
      <w:sz w:val="22"/>
    </w:rPr>
  </w:style>
  <w:style w:type="paragraph" w:styleId="Verzeichnis8">
    <w:name w:val="toc 8"/>
    <w:basedOn w:val="Standard"/>
    <w:next w:val="Standard"/>
    <w:autoRedefine/>
    <w:semiHidden/>
    <w:rPr>
      <w:sz w:val="22"/>
    </w:rPr>
  </w:style>
  <w:style w:type="paragraph" w:styleId="Verzeichnis9">
    <w:name w:val="toc 9"/>
    <w:basedOn w:val="Standard"/>
    <w:next w:val="Standard"/>
    <w:autoRedefine/>
    <w:semiHidden/>
    <w:pPr>
      <w:tabs>
        <w:tab w:val="right" w:pos="9912"/>
      </w:tabs>
      <w:ind w:left="567"/>
    </w:pPr>
    <w:rPr>
      <w:noProof/>
      <w:sz w:val="22"/>
    </w:rPr>
  </w:style>
  <w:style w:type="paragraph" w:customStyle="1" w:styleId="Aufzhlungsberschrift">
    <w:name w:val="Aufzählungsüberschrift"/>
    <w:basedOn w:val="Standard"/>
    <w:next w:val="Aufzhlungfortgefhrt"/>
    <w:pPr>
      <w:keepNext/>
      <w:numPr>
        <w:numId w:val="3"/>
      </w:numPr>
      <w:tabs>
        <w:tab w:val="clear" w:pos="360"/>
        <w:tab w:val="num" w:pos="284"/>
      </w:tabs>
      <w:spacing w:before="120" w:after="60"/>
      <w:ind w:left="284" w:hanging="284"/>
    </w:pPr>
    <w:rPr>
      <w:b/>
    </w:rPr>
  </w:style>
  <w:style w:type="paragraph" w:customStyle="1" w:styleId="Aufzhlungfortgefhrt">
    <w:name w:val="Aufzählung fortgeführt"/>
    <w:basedOn w:val="Standard"/>
    <w:pPr>
      <w:ind w:left="284"/>
    </w:pPr>
  </w:style>
  <w:style w:type="paragraph" w:customStyle="1" w:styleId="Aufzhlung">
    <w:name w:val="Aufzählung"/>
    <w:basedOn w:val="Standard"/>
    <w:pPr>
      <w:keepLines/>
      <w:numPr>
        <w:numId w:val="2"/>
      </w:numPr>
      <w:tabs>
        <w:tab w:val="clear" w:pos="360"/>
        <w:tab w:val="num" w:pos="284"/>
      </w:tabs>
      <w:spacing w:after="60"/>
      <w:ind w:left="284" w:hanging="284"/>
    </w:pPr>
  </w:style>
  <w:style w:type="paragraph" w:styleId="Listennummer">
    <w:name w:val="List Number"/>
    <w:basedOn w:val="Standard"/>
    <w:pPr>
      <w:keepNext/>
      <w:numPr>
        <w:numId w:val="1"/>
      </w:numPr>
      <w:spacing w:before="120"/>
      <w:ind w:left="357" w:hanging="357"/>
    </w:pPr>
    <w:rPr>
      <w:b/>
    </w:rPr>
  </w:style>
  <w:style w:type="paragraph" w:styleId="Textkrper">
    <w:name w:val="Body Text"/>
    <w:basedOn w:val="Standard"/>
  </w:style>
  <w:style w:type="paragraph" w:styleId="Textkrper2">
    <w:name w:val="Body Text 2"/>
    <w:basedOn w:val="Standard"/>
    <w:rPr>
      <w:snapToGrid w:val="0"/>
      <w:color w:val="000000"/>
    </w:rPr>
  </w:style>
  <w:style w:type="paragraph" w:styleId="Aufzhlungszeichen2">
    <w:name w:val="List Bullet 2"/>
    <w:basedOn w:val="Standard"/>
    <w:autoRedefine/>
    <w:rsid w:val="00DA1799"/>
    <w:pPr>
      <w:numPr>
        <w:numId w:val="7"/>
      </w:numPr>
      <w:tabs>
        <w:tab w:val="left" w:pos="851"/>
      </w:tabs>
      <w:spacing w:after="120"/>
    </w:pPr>
  </w:style>
  <w:style w:type="character" w:styleId="Hyperlink">
    <w:name w:val="Hyperlink"/>
    <w:rPr>
      <w:color w:val="0000FF"/>
      <w:u w:val="single"/>
    </w:rPr>
  </w:style>
  <w:style w:type="paragraph" w:styleId="Textkrper3">
    <w:name w:val="Body Text 3"/>
    <w:basedOn w:val="Standard"/>
  </w:style>
  <w:style w:type="paragraph" w:customStyle="1" w:styleId="Titelnummern">
    <w:name w:val="Titelnummern"/>
    <w:basedOn w:val="Standard"/>
    <w:pPr>
      <w:numPr>
        <w:numId w:val="4"/>
      </w:numPr>
    </w:pPr>
    <w:rPr>
      <w:b/>
      <w:sz w:val="24"/>
    </w:rPr>
  </w:style>
  <w:style w:type="paragraph" w:customStyle="1" w:styleId="Formatvorlageberschrift3Vor2pt">
    <w:name w:val="Formatvorlage Überschrift 3 + Vor:  2 pt"/>
    <w:basedOn w:val="berschrift3"/>
    <w:rsid w:val="00181E5F"/>
    <w:pPr>
      <w:spacing w:before="40"/>
    </w:pPr>
    <w:rPr>
      <w:bCs/>
    </w:rPr>
  </w:style>
  <w:style w:type="paragraph" w:customStyle="1" w:styleId="NummernnachdenTiteln">
    <w:name w:val="Nummern nach den Titeln"/>
    <w:basedOn w:val="Titelnummern"/>
    <w:autoRedefine/>
    <w:rsid w:val="007E75FC"/>
    <w:pPr>
      <w:numPr>
        <w:ilvl w:val="1"/>
      </w:numPr>
    </w:pPr>
    <w:rPr>
      <w:rFonts w:ascii="InfoOTText-Bold" w:hAnsi="InfoOTText-Bold"/>
      <w:sz w:val="21"/>
      <w:szCs w:val="21"/>
    </w:rPr>
  </w:style>
  <w:style w:type="paragraph" w:customStyle="1" w:styleId="Formatvorlageberschrift3InfoOTText-BoldLinks">
    <w:name w:val="Formatvorlage Überschrift 3 + InfoOTText-Bold Links"/>
    <w:basedOn w:val="berschrift3"/>
    <w:link w:val="Formatvorlageberschrift3InfoOTText-BoldLinksZchn"/>
    <w:rsid w:val="00ED724B"/>
    <w:pPr>
      <w:spacing w:after="40"/>
    </w:pPr>
    <w:rPr>
      <w:rFonts w:ascii="InfoOTText-Bold" w:hAnsi="InfoOTText-Bold"/>
      <w:bCs/>
      <w:spacing w:val="22"/>
    </w:rPr>
  </w:style>
  <w:style w:type="paragraph" w:customStyle="1" w:styleId="NummernnachdenTitelnmitO">
    <w:name w:val="Nummern nach den Titeln mit O"/>
    <w:basedOn w:val="NummernnachdenTiteln"/>
  </w:style>
  <w:style w:type="paragraph" w:styleId="Sprechblasentext">
    <w:name w:val="Balloon Text"/>
    <w:basedOn w:val="Standard"/>
    <w:semiHidden/>
    <w:rsid w:val="00181E5F"/>
    <w:rPr>
      <w:rFonts w:ascii="Tahoma" w:hAnsi="Tahoma" w:cs="Tahoma"/>
      <w:sz w:val="16"/>
      <w:szCs w:val="16"/>
    </w:rPr>
  </w:style>
  <w:style w:type="paragraph" w:customStyle="1" w:styleId="FormatvorlageInfoOTText-RegularFettLinks125cmVor2ptNach">
    <w:name w:val="Formatvorlage InfoOTText-Regular Fett Links:  125 cm Vor:  2 pt Nach: ..."/>
    <w:basedOn w:val="Standard"/>
    <w:rsid w:val="008E15BC"/>
    <w:pPr>
      <w:spacing w:before="40"/>
      <w:ind w:left="709"/>
    </w:pPr>
    <w:rPr>
      <w:rFonts w:ascii="InfoOTText-Regular" w:hAnsi="InfoOTText-Regular"/>
      <w:b/>
      <w:bCs/>
      <w:spacing w:val="22"/>
    </w:rPr>
  </w:style>
  <w:style w:type="paragraph" w:customStyle="1" w:styleId="ANeuesLayout11pt">
    <w:name w:val="A: Neues Layout Ü 11 pt"/>
    <w:basedOn w:val="Standard"/>
    <w:link w:val="ANeuesLayout11ptZchn"/>
    <w:autoRedefine/>
    <w:rsid w:val="0039762E"/>
    <w:pPr>
      <w:keepNext/>
      <w:spacing w:before="200" w:after="120"/>
    </w:pPr>
    <w:rPr>
      <w:rFonts w:ascii="InfoOTText-Bold" w:hAnsi="InfoOTText-Bold"/>
      <w:b/>
      <w:caps/>
      <w:spacing w:val="22"/>
      <w:sz w:val="22"/>
    </w:rPr>
  </w:style>
  <w:style w:type="character" w:customStyle="1" w:styleId="ANeuesLayout11ptZchn">
    <w:name w:val="A: Neues Layout Ü 11 pt Zchn"/>
    <w:link w:val="ANeuesLayout11pt"/>
    <w:rsid w:val="0039762E"/>
    <w:rPr>
      <w:rFonts w:ascii="InfoOTText-Bold" w:hAnsi="InfoOTText-Bold"/>
      <w:b/>
      <w:caps/>
      <w:spacing w:val="22"/>
      <w:sz w:val="22"/>
      <w:lang w:val="de-DE" w:eastAsia="de-DE" w:bidi="ar-SA"/>
    </w:rPr>
  </w:style>
  <w:style w:type="paragraph" w:customStyle="1" w:styleId="ANeuesLayoutFlietextaufgezhlt">
    <w:name w:val="A. Neues Layout Fließtext aufgezählt"/>
    <w:basedOn w:val="Standard"/>
    <w:link w:val="ANeuesLayoutFlietextaufgezhltZchn"/>
    <w:rsid w:val="00EE21C6"/>
    <w:pPr>
      <w:spacing w:after="60"/>
    </w:pPr>
    <w:rPr>
      <w:rFonts w:ascii="InfoOTText-Regular" w:hAnsi="InfoOTText-Regular"/>
      <w:sz w:val="22"/>
      <w:szCs w:val="22"/>
    </w:rPr>
  </w:style>
  <w:style w:type="character" w:customStyle="1" w:styleId="ANeuesLayoutFlietextaufgezhltZchn">
    <w:name w:val="A. Neues Layout Fließtext aufgezählt Zchn"/>
    <w:link w:val="ANeuesLayoutFlietextaufgezhlt"/>
    <w:rsid w:val="00EE21C6"/>
    <w:rPr>
      <w:rFonts w:ascii="InfoOTText-Regular" w:hAnsi="InfoOTText-Regular"/>
      <w:sz w:val="22"/>
      <w:szCs w:val="22"/>
    </w:rPr>
  </w:style>
  <w:style w:type="character" w:customStyle="1" w:styleId="KopfzeileZchn">
    <w:name w:val="Kopfzeile Zchn"/>
    <w:link w:val="Kopfzeile"/>
    <w:rsid w:val="00064B76"/>
    <w:rPr>
      <w:lang w:val="de-DE" w:eastAsia="de-DE" w:bidi="ar-SA"/>
    </w:rPr>
  </w:style>
  <w:style w:type="paragraph" w:customStyle="1" w:styleId="StandartersterAbsatz">
    <w:name w:val="Standart erster Absatz"/>
    <w:basedOn w:val="Standard"/>
    <w:link w:val="StandartersterAbsatzZchn"/>
    <w:rsid w:val="001B4DCF"/>
    <w:pPr>
      <w:spacing w:before="120"/>
    </w:pPr>
    <w:rPr>
      <w:rFonts w:ascii="InfoOTText-Regular" w:hAnsi="InfoOTText-Regular"/>
    </w:rPr>
  </w:style>
  <w:style w:type="paragraph" w:customStyle="1" w:styleId="seitlicheberschrift">
    <w:name w:val="seitliche Überschrift"/>
    <w:basedOn w:val="berschrift3"/>
    <w:link w:val="seitlicheberschriftZchn"/>
    <w:qFormat/>
    <w:rsid w:val="00403F94"/>
    <w:pPr>
      <w:numPr>
        <w:ilvl w:val="0"/>
        <w:numId w:val="0"/>
      </w:numPr>
    </w:pPr>
    <w:rPr>
      <w:rFonts w:ascii="InfoOTText-Bold" w:hAnsi="InfoOTText-Bold"/>
      <w:bCs/>
      <w:spacing w:val="22"/>
    </w:rPr>
  </w:style>
  <w:style w:type="paragraph" w:customStyle="1" w:styleId="zweiteSpalteStandard">
    <w:name w:val="zweite Spalte Standard"/>
    <w:basedOn w:val="Standard"/>
    <w:link w:val="zweiteSpalteStandardZchn"/>
    <w:qFormat/>
    <w:rsid w:val="00403F94"/>
    <w:pPr>
      <w:spacing w:before="120"/>
    </w:pPr>
    <w:rPr>
      <w:rFonts w:ascii="InfoOTText-Regular" w:hAnsi="InfoOTText-Regular"/>
    </w:rPr>
  </w:style>
  <w:style w:type="character" w:customStyle="1" w:styleId="berschrift3Zchn">
    <w:name w:val="Überschrift 3 Zchn"/>
    <w:link w:val="berschrift3"/>
    <w:rsid w:val="00403F94"/>
    <w:rPr>
      <w:rFonts w:ascii="Arial" w:hAnsi="Arial" w:cs="Arial"/>
      <w:b/>
    </w:rPr>
  </w:style>
  <w:style w:type="character" w:customStyle="1" w:styleId="seitlicheberschriftZchn">
    <w:name w:val="seitliche Überschrift Zchn"/>
    <w:link w:val="seitlicheberschrift"/>
    <w:rsid w:val="00403F94"/>
    <w:rPr>
      <w:rFonts w:ascii="InfoOTText-Bold" w:hAnsi="InfoOTText-Bold"/>
      <w:b/>
      <w:bCs/>
      <w:spacing w:val="22"/>
    </w:rPr>
  </w:style>
  <w:style w:type="character" w:customStyle="1" w:styleId="Formatvorlageberschrift3InfoOTText-BoldLinksZchn">
    <w:name w:val="Formatvorlage Überschrift 3 + InfoOTText-Bold Links Zchn"/>
    <w:link w:val="Formatvorlageberschrift3InfoOTText-BoldLinks"/>
    <w:rsid w:val="00E70F9E"/>
    <w:rPr>
      <w:rFonts w:ascii="InfoOTText-Bold" w:hAnsi="InfoOTText-Bold" w:cs="Arial"/>
      <w:b/>
      <w:bCs/>
      <w:spacing w:val="22"/>
    </w:rPr>
  </w:style>
  <w:style w:type="character" w:customStyle="1" w:styleId="zweiteSpalteStandardZchn">
    <w:name w:val="zweite Spalte Standard Zchn"/>
    <w:link w:val="zweiteSpalteStandard"/>
    <w:rsid w:val="00403F94"/>
    <w:rPr>
      <w:rFonts w:ascii="InfoOTText-Regular" w:hAnsi="InfoOTText-Regular"/>
    </w:rPr>
  </w:style>
  <w:style w:type="paragraph" w:customStyle="1" w:styleId="Formatvorlageberschrift1InfoOTText-Regular14ptGrobuchstaben">
    <w:name w:val="Formatvorlage Überschrift 1 + InfoOTText-Regular 14 pt Großbuchstaben"/>
    <w:basedOn w:val="berschrift1"/>
    <w:rsid w:val="007C67A7"/>
    <w:rPr>
      <w:rFonts w:ascii="InfoOTText-Regular" w:hAnsi="InfoOTText-Regular"/>
      <w:caps/>
      <w:spacing w:val="22"/>
    </w:rPr>
  </w:style>
  <w:style w:type="paragraph" w:customStyle="1" w:styleId="Nummeriert1">
    <w:name w:val="Nummeriert 1."/>
    <w:basedOn w:val="berschrift1"/>
    <w:link w:val="Nummeriert1Zchn"/>
    <w:qFormat/>
    <w:rsid w:val="002E28DB"/>
    <w:pPr>
      <w:numPr>
        <w:numId w:val="6"/>
      </w:numPr>
      <w:tabs>
        <w:tab w:val="left" w:pos="567"/>
      </w:tabs>
      <w:spacing w:before="0" w:after="120"/>
    </w:pPr>
    <w:rPr>
      <w:rFonts w:eastAsia="Arial Unicode MS"/>
      <w:lang w:eastAsia="hi-IN" w:bidi="hi-IN"/>
    </w:rPr>
  </w:style>
  <w:style w:type="character" w:customStyle="1" w:styleId="Nummeriert1Zchn">
    <w:name w:val="Nummeriert 1. Zchn"/>
    <w:link w:val="Nummeriert1"/>
    <w:rsid w:val="002E28DB"/>
    <w:rPr>
      <w:rFonts w:ascii="Arial" w:eastAsia="Arial Unicode MS" w:hAnsi="Arial" w:cs="Arial"/>
      <w:b/>
      <w:bCs/>
      <w:sz w:val="24"/>
      <w:lang w:eastAsia="hi-IN" w:bidi="hi-IN"/>
    </w:rPr>
  </w:style>
  <w:style w:type="paragraph" w:customStyle="1" w:styleId="Eingercktstandard">
    <w:name w:val="Eingerückt standard"/>
    <w:basedOn w:val="zweiteSpalteStandard"/>
    <w:link w:val="EingercktstandardZchn"/>
    <w:qFormat/>
    <w:rsid w:val="002E28DB"/>
    <w:pPr>
      <w:spacing w:before="20"/>
    </w:pPr>
    <w:rPr>
      <w:rFonts w:ascii="Arial" w:hAnsi="Arial"/>
    </w:rPr>
  </w:style>
  <w:style w:type="paragraph" w:customStyle="1" w:styleId="Eingercktfett">
    <w:name w:val="Eingerückt fett"/>
    <w:basedOn w:val="seitlicheberschrift"/>
    <w:qFormat/>
    <w:rsid w:val="00C20B7D"/>
    <w:pPr>
      <w:spacing w:before="100"/>
      <w:ind w:left="578"/>
    </w:pPr>
    <w:rPr>
      <w:rFonts w:ascii="Arial" w:hAnsi="Arial"/>
    </w:rPr>
  </w:style>
  <w:style w:type="character" w:customStyle="1" w:styleId="EingercktstandardZchn">
    <w:name w:val="Eingerückt standard Zchn"/>
    <w:link w:val="Eingercktstandard"/>
    <w:rsid w:val="002E28DB"/>
    <w:rPr>
      <w:rFonts w:ascii="Arial" w:hAnsi="Arial" w:cs="Arial"/>
    </w:rPr>
  </w:style>
  <w:style w:type="paragraph" w:customStyle="1" w:styleId="Eingerckt18vor">
    <w:name w:val="Eingerückt 18 vor"/>
    <w:basedOn w:val="seitlicheberschrift"/>
    <w:link w:val="Eingerckt18vorZchn"/>
    <w:qFormat/>
    <w:rsid w:val="0093412F"/>
    <w:pPr>
      <w:spacing w:before="240"/>
      <w:ind w:left="578"/>
    </w:pPr>
    <w:rPr>
      <w:rFonts w:ascii="Arial" w:hAnsi="Arial"/>
    </w:rPr>
  </w:style>
  <w:style w:type="character" w:customStyle="1" w:styleId="Eingerckt18vorZchn">
    <w:name w:val="Eingerückt 18 vor Zchn"/>
    <w:link w:val="Eingerckt18vor"/>
    <w:rsid w:val="0093412F"/>
    <w:rPr>
      <w:rFonts w:ascii="Arial" w:hAnsi="Arial" w:cs="Arial"/>
      <w:b/>
      <w:bCs/>
      <w:spacing w:val="22"/>
    </w:rPr>
  </w:style>
  <w:style w:type="paragraph" w:customStyle="1" w:styleId="weiterEingercktfett">
    <w:name w:val="weiter Eingerückt fett"/>
    <w:basedOn w:val="seitlicheberschrift"/>
    <w:link w:val="weiterEingercktfettZchn"/>
    <w:qFormat/>
    <w:rsid w:val="00340479"/>
    <w:pPr>
      <w:spacing w:before="100"/>
      <w:ind w:left="1134"/>
    </w:pPr>
    <w:rPr>
      <w:rFonts w:ascii="Arial" w:hAnsi="Arial"/>
    </w:rPr>
  </w:style>
  <w:style w:type="character" w:customStyle="1" w:styleId="weiterEingercktfettZchn">
    <w:name w:val="weiter Eingerückt fett Zchn"/>
    <w:link w:val="weiterEingercktfett"/>
    <w:rsid w:val="00340479"/>
    <w:rPr>
      <w:rFonts w:ascii="Arial" w:hAnsi="Arial" w:cs="Arial"/>
      <w:b/>
      <w:bCs/>
      <w:spacing w:val="22"/>
    </w:rPr>
  </w:style>
  <w:style w:type="paragraph" w:customStyle="1" w:styleId="weiterEingercktstandard">
    <w:name w:val="weiter Eingerückt standard"/>
    <w:basedOn w:val="zweiteSpalteStandard"/>
    <w:link w:val="weiterEingercktstandardZchn"/>
    <w:qFormat/>
    <w:rsid w:val="00340479"/>
    <w:pPr>
      <w:spacing w:before="20"/>
      <w:ind w:left="1134"/>
    </w:pPr>
    <w:rPr>
      <w:rFonts w:ascii="Arial" w:hAnsi="Arial"/>
    </w:rPr>
  </w:style>
  <w:style w:type="character" w:customStyle="1" w:styleId="weiterEingercktstandardZchn">
    <w:name w:val="weiter Eingerückt standard Zchn"/>
    <w:link w:val="weiterEingercktstandard"/>
    <w:rsid w:val="00340479"/>
    <w:rPr>
      <w:rFonts w:ascii="Arial" w:hAnsi="Arial" w:cs="Arial"/>
    </w:rPr>
  </w:style>
  <w:style w:type="paragraph" w:customStyle="1" w:styleId="berschrift2ohneNr">
    <w:name w:val="Überschrift 2 ohne Nr."/>
    <w:basedOn w:val="Standard"/>
    <w:link w:val="berschrift2ohneNrZchn"/>
    <w:qFormat/>
    <w:rsid w:val="0093412F"/>
    <w:pPr>
      <w:spacing w:after="120"/>
    </w:pPr>
    <w:rPr>
      <w:rFonts w:eastAsia="Arial Unicode MS"/>
      <w:b/>
      <w:bCs/>
      <w:sz w:val="24"/>
      <w:szCs w:val="24"/>
      <w:lang w:eastAsia="hi-IN" w:bidi="hi-IN"/>
    </w:rPr>
  </w:style>
  <w:style w:type="character" w:customStyle="1" w:styleId="berschrift2ohneNrZchn">
    <w:name w:val="Überschrift 2 ohne Nr. Zchn"/>
    <w:link w:val="berschrift2ohneNr"/>
    <w:rsid w:val="0093412F"/>
    <w:rPr>
      <w:rFonts w:ascii="Arial" w:eastAsia="Arial Unicode MS" w:hAnsi="Arial" w:cs="Arial"/>
      <w:b/>
      <w:bCs/>
      <w:sz w:val="24"/>
      <w:szCs w:val="24"/>
      <w:lang w:eastAsia="hi-IN" w:bidi="hi-IN"/>
    </w:rPr>
  </w:style>
  <w:style w:type="paragraph" w:customStyle="1" w:styleId="EingercktNrfett">
    <w:name w:val="Eingerückt Nr. fett"/>
    <w:basedOn w:val="StandartersterAbsatz"/>
    <w:link w:val="EingercktNrfettZchn"/>
    <w:qFormat/>
    <w:rsid w:val="007A02F8"/>
    <w:pPr>
      <w:numPr>
        <w:ilvl w:val="1"/>
        <w:numId w:val="6"/>
      </w:numPr>
      <w:spacing w:before="100"/>
    </w:pPr>
    <w:rPr>
      <w:rFonts w:ascii="Arial" w:hAnsi="Arial"/>
      <w:b/>
      <w:bCs/>
      <w:spacing w:val="22"/>
    </w:rPr>
  </w:style>
  <w:style w:type="paragraph" w:customStyle="1" w:styleId="EingercktzuNr">
    <w:name w:val="Eingerückt zu Nr."/>
    <w:basedOn w:val="Eingercktstandard"/>
    <w:link w:val="EingercktzuNrZchn"/>
    <w:qFormat/>
    <w:rsid w:val="002E28DB"/>
    <w:pPr>
      <w:ind w:left="576"/>
    </w:pPr>
    <w:rPr>
      <w:snapToGrid w:val="0"/>
    </w:rPr>
  </w:style>
  <w:style w:type="character" w:customStyle="1" w:styleId="StandartersterAbsatzZchn">
    <w:name w:val="Standart erster Absatz Zchn"/>
    <w:link w:val="StandartersterAbsatz"/>
    <w:rsid w:val="00340479"/>
    <w:rPr>
      <w:rFonts w:ascii="InfoOTText-Regular" w:hAnsi="InfoOTText-Regular"/>
    </w:rPr>
  </w:style>
  <w:style w:type="character" w:customStyle="1" w:styleId="EingercktNrfettZchn">
    <w:name w:val="Eingerückt Nr. fett Zchn"/>
    <w:link w:val="EingercktNrfett"/>
    <w:rsid w:val="007A02F8"/>
    <w:rPr>
      <w:rFonts w:ascii="Arial" w:hAnsi="Arial" w:cs="Arial"/>
      <w:b/>
      <w:bCs/>
      <w:spacing w:val="22"/>
    </w:rPr>
  </w:style>
  <w:style w:type="character" w:customStyle="1" w:styleId="EingercktzuNrZchn">
    <w:name w:val="Eingerückt zu Nr. Zchn"/>
    <w:link w:val="EingercktzuNr"/>
    <w:rsid w:val="002E28DB"/>
    <w:rPr>
      <w:rFonts w:ascii="Arial" w:hAnsi="Arial" w:cs="Arial"/>
      <w:snapToGrid w:val="0"/>
    </w:rPr>
  </w:style>
  <w:style w:type="paragraph" w:customStyle="1" w:styleId="Eingerckt">
    <w:name w:val="Eingerückt"/>
    <w:basedOn w:val="Standard"/>
    <w:rsid w:val="00B550EF"/>
    <w:pPr>
      <w:autoSpaceDN w:val="0"/>
      <w:spacing w:before="0" w:line="280" w:lineRule="atLeast"/>
      <w:ind w:left="28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81722">
      <w:bodyDiv w:val="1"/>
      <w:marLeft w:val="0"/>
      <w:marRight w:val="0"/>
      <w:marTop w:val="0"/>
      <w:marBottom w:val="0"/>
      <w:divBdr>
        <w:top w:val="none" w:sz="0" w:space="0" w:color="auto"/>
        <w:left w:val="none" w:sz="0" w:space="0" w:color="auto"/>
        <w:bottom w:val="none" w:sz="0" w:space="0" w:color="auto"/>
        <w:right w:val="none" w:sz="0" w:space="0" w:color="auto"/>
      </w:divBdr>
    </w:div>
    <w:div w:id="439108107">
      <w:bodyDiv w:val="1"/>
      <w:marLeft w:val="0"/>
      <w:marRight w:val="0"/>
      <w:marTop w:val="0"/>
      <w:marBottom w:val="0"/>
      <w:divBdr>
        <w:top w:val="none" w:sz="0" w:space="0" w:color="auto"/>
        <w:left w:val="none" w:sz="0" w:space="0" w:color="auto"/>
        <w:bottom w:val="none" w:sz="0" w:space="0" w:color="auto"/>
        <w:right w:val="none" w:sz="0" w:space="0" w:color="auto"/>
      </w:divBdr>
    </w:div>
    <w:div w:id="491724327">
      <w:bodyDiv w:val="1"/>
      <w:marLeft w:val="0"/>
      <w:marRight w:val="0"/>
      <w:marTop w:val="0"/>
      <w:marBottom w:val="0"/>
      <w:divBdr>
        <w:top w:val="none" w:sz="0" w:space="0" w:color="auto"/>
        <w:left w:val="none" w:sz="0" w:space="0" w:color="auto"/>
        <w:bottom w:val="none" w:sz="0" w:space="0" w:color="auto"/>
        <w:right w:val="none" w:sz="0" w:space="0" w:color="auto"/>
      </w:divBdr>
    </w:div>
    <w:div w:id="588122921">
      <w:bodyDiv w:val="1"/>
      <w:marLeft w:val="0"/>
      <w:marRight w:val="0"/>
      <w:marTop w:val="0"/>
      <w:marBottom w:val="0"/>
      <w:divBdr>
        <w:top w:val="none" w:sz="0" w:space="0" w:color="auto"/>
        <w:left w:val="none" w:sz="0" w:space="0" w:color="auto"/>
        <w:bottom w:val="none" w:sz="0" w:space="0" w:color="auto"/>
        <w:right w:val="none" w:sz="0" w:space="0" w:color="auto"/>
      </w:divBdr>
    </w:div>
    <w:div w:id="662440778">
      <w:bodyDiv w:val="1"/>
      <w:marLeft w:val="0"/>
      <w:marRight w:val="0"/>
      <w:marTop w:val="0"/>
      <w:marBottom w:val="0"/>
      <w:divBdr>
        <w:top w:val="none" w:sz="0" w:space="0" w:color="auto"/>
        <w:left w:val="none" w:sz="0" w:space="0" w:color="auto"/>
        <w:bottom w:val="none" w:sz="0" w:space="0" w:color="auto"/>
        <w:right w:val="none" w:sz="0" w:space="0" w:color="auto"/>
      </w:divBdr>
    </w:div>
    <w:div w:id="1233387795">
      <w:bodyDiv w:val="1"/>
      <w:marLeft w:val="0"/>
      <w:marRight w:val="0"/>
      <w:marTop w:val="0"/>
      <w:marBottom w:val="0"/>
      <w:divBdr>
        <w:top w:val="none" w:sz="0" w:space="0" w:color="auto"/>
        <w:left w:val="none" w:sz="0" w:space="0" w:color="auto"/>
        <w:bottom w:val="none" w:sz="0" w:space="0" w:color="auto"/>
        <w:right w:val="none" w:sz="0" w:space="0" w:color="auto"/>
      </w:divBdr>
    </w:div>
    <w:div w:id="177971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wk.inf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863482-D5CF-4CE4-BE39-9D1EEEDC2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3623</Words>
  <Characters>27357</Characters>
  <Application>Microsoft Office Word</Application>
  <DocSecurity>0</DocSecurity>
  <Lines>227</Lines>
  <Paragraphs>61</Paragraphs>
  <ScaleCrop>false</ScaleCrop>
  <HeadingPairs>
    <vt:vector size="2" baseType="variant">
      <vt:variant>
        <vt:lpstr>Titel</vt:lpstr>
      </vt:variant>
      <vt:variant>
        <vt:i4>1</vt:i4>
      </vt:variant>
    </vt:vector>
  </HeadingPairs>
  <TitlesOfParts>
    <vt:vector size="1" baseType="lpstr">
      <vt:lpstr>Auschreibungstext	MEPHISTO G20</vt:lpstr>
    </vt:vector>
  </TitlesOfParts>
  <Company>KWK</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Auschreibungstext	MEPHISTO G20</dc:title>
  <dc:subject/>
  <dc:creator>M.L.</dc:creator>
  <cp:keywords/>
  <cp:lastModifiedBy>Luisa Homfeld</cp:lastModifiedBy>
  <cp:revision>10</cp:revision>
  <cp:lastPrinted>2019-06-12T08:11:00Z</cp:lastPrinted>
  <dcterms:created xsi:type="dcterms:W3CDTF">2019-04-29T09:32:00Z</dcterms:created>
  <dcterms:modified xsi:type="dcterms:W3CDTF">2019-06-17T07:32:00Z</dcterms:modified>
</cp:coreProperties>
</file>